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584E8" w14:textId="77777777" w:rsidR="0006095C" w:rsidRDefault="0006095C" w:rsidP="0006095C">
      <w:pPr>
        <w:pStyle w:val="Tittel"/>
        <w:rPr>
          <w:lang w:val="en-US"/>
        </w:rPr>
      </w:pPr>
      <w:r w:rsidRPr="00E91C77">
        <w:rPr>
          <w:lang w:val="en-US"/>
        </w:rPr>
        <w:t>Summary</w:t>
      </w:r>
      <w:r>
        <w:rPr>
          <w:lang w:val="en-US"/>
        </w:rPr>
        <w:t xml:space="preserve"> of plenary 10.15 – 11.15</w:t>
      </w:r>
    </w:p>
    <w:p w14:paraId="0F886E15" w14:textId="77777777" w:rsidR="0006095C" w:rsidRPr="006A33D7" w:rsidRDefault="0006095C" w:rsidP="0006095C">
      <w:pPr>
        <w:rPr>
          <w:lang w:val="en-US"/>
        </w:rPr>
      </w:pPr>
      <w:r>
        <w:rPr>
          <w:lang w:val="en-US"/>
        </w:rPr>
        <w:t xml:space="preserve">(from </w:t>
      </w:r>
      <w:proofErr w:type="spellStart"/>
      <w:r>
        <w:rPr>
          <w:lang w:val="en-US"/>
        </w:rPr>
        <w:t>Bømlo</w:t>
      </w:r>
      <w:proofErr w:type="spellEnd"/>
      <w:r>
        <w:rPr>
          <w:lang w:val="en-US"/>
        </w:rPr>
        <w:t xml:space="preserve"> adult learning center)</w:t>
      </w:r>
    </w:p>
    <w:p w14:paraId="7FF3DF23" w14:textId="77777777" w:rsidR="0006095C" w:rsidRPr="00E91C77" w:rsidRDefault="0006095C" w:rsidP="0006095C">
      <w:pPr>
        <w:rPr>
          <w:lang w:val="en-US"/>
        </w:rPr>
      </w:pPr>
    </w:p>
    <w:p w14:paraId="49C434CE" w14:textId="77777777" w:rsidR="0006095C" w:rsidRDefault="0006095C" w:rsidP="0006095C">
      <w:pPr>
        <w:rPr>
          <w:rFonts w:ascii="Aptos" w:eastAsia="Aptos" w:hAnsi="Aptos" w:cs="Arial"/>
          <w:lang w:val="en-US"/>
        </w:rPr>
      </w:pPr>
      <w:proofErr w:type="spellStart"/>
      <w:r w:rsidRPr="5C3D8AC9">
        <w:rPr>
          <w:rFonts w:ascii="Aptos" w:eastAsia="Aptos" w:hAnsi="Aptos" w:cs="Aptos"/>
          <w:b/>
          <w:bCs/>
          <w:color w:val="000000" w:themeColor="text1"/>
          <w:lang w:val="en-US"/>
        </w:rPr>
        <w:t>Bømlo</w:t>
      </w:r>
      <w:proofErr w:type="spellEnd"/>
      <w:r w:rsidRPr="5C3D8AC9">
        <w:rPr>
          <w:rFonts w:ascii="Aptos" w:eastAsia="Aptos" w:hAnsi="Aptos" w:cs="Aptos"/>
          <w:b/>
          <w:bCs/>
          <w:color w:val="000000" w:themeColor="text1"/>
          <w:lang w:val="en-US"/>
        </w:rPr>
        <w:t xml:space="preserve"> Adult Education</w:t>
      </w:r>
      <w:r w:rsidRPr="5C3D8AC9">
        <w:rPr>
          <w:rFonts w:ascii="Aptos" w:eastAsia="Aptos" w:hAnsi="Aptos" w:cs="Arial"/>
          <w:lang w:val="en-US"/>
        </w:rPr>
        <w:t xml:space="preserve"> is a municipal adult education center in </w:t>
      </w:r>
      <w:proofErr w:type="spellStart"/>
      <w:r w:rsidRPr="5C3D8AC9">
        <w:rPr>
          <w:rFonts w:ascii="Aptos" w:eastAsia="Aptos" w:hAnsi="Aptos" w:cs="Arial"/>
          <w:lang w:val="en-US"/>
        </w:rPr>
        <w:t>Bømlo</w:t>
      </w:r>
      <w:proofErr w:type="spellEnd"/>
      <w:r w:rsidRPr="5C3D8AC9">
        <w:rPr>
          <w:rFonts w:ascii="Aptos" w:eastAsia="Aptos" w:hAnsi="Aptos" w:cs="Arial"/>
          <w:lang w:val="en-US"/>
        </w:rPr>
        <w:t xml:space="preserve"> municipality, </w:t>
      </w:r>
      <w:proofErr w:type="spellStart"/>
      <w:r w:rsidRPr="5C3D8AC9">
        <w:rPr>
          <w:rFonts w:ascii="Aptos" w:eastAsia="Aptos" w:hAnsi="Aptos" w:cs="Arial"/>
          <w:lang w:val="en-US"/>
        </w:rPr>
        <w:t>Vestland</w:t>
      </w:r>
      <w:proofErr w:type="spellEnd"/>
      <w:r w:rsidRPr="5C3D8AC9">
        <w:rPr>
          <w:rFonts w:ascii="Aptos" w:eastAsia="Aptos" w:hAnsi="Aptos" w:cs="Arial"/>
          <w:lang w:val="en-US"/>
        </w:rPr>
        <w:t xml:space="preserve"> county, with 19 employees, including three mother tongue assistants. The introduction program is organized under adult education, ensuring close collaboration around the participants. The center has between 150 and 200 participants and teaches Norwegian and social studies according to the Integration Act and Preparatory Education for Adults (FOV). It collaborates with the library and volunteers on language cafes and with the KS network "Refugees in Work". We also have interdisciplinary collaboration between </w:t>
      </w:r>
      <w:proofErr w:type="spellStart"/>
      <w:r w:rsidRPr="5C3D8AC9">
        <w:rPr>
          <w:rFonts w:ascii="Aptos" w:eastAsia="Aptos" w:hAnsi="Aptos" w:cs="Arial"/>
          <w:lang w:val="en-US"/>
        </w:rPr>
        <w:t>Bømlo</w:t>
      </w:r>
      <w:proofErr w:type="spellEnd"/>
      <w:r w:rsidRPr="5C3D8AC9">
        <w:rPr>
          <w:rFonts w:ascii="Aptos" w:eastAsia="Aptos" w:hAnsi="Aptos" w:cs="Arial"/>
          <w:lang w:val="en-US"/>
        </w:rPr>
        <w:t xml:space="preserve"> Adult Education, NAV, the municipal administration, and the business council. The FOV class includes participants from various programs such as the introduction program, "</w:t>
      </w:r>
      <w:proofErr w:type="spellStart"/>
      <w:r w:rsidRPr="5C3D8AC9">
        <w:rPr>
          <w:rFonts w:ascii="Aptos" w:eastAsia="Aptos" w:hAnsi="Aptos" w:cs="Arial"/>
          <w:lang w:val="en-US"/>
        </w:rPr>
        <w:t>Jobbsjansen</w:t>
      </w:r>
      <w:proofErr w:type="spellEnd"/>
      <w:r w:rsidRPr="5C3D8AC9">
        <w:rPr>
          <w:rFonts w:ascii="Aptos" w:eastAsia="Aptos" w:hAnsi="Aptos" w:cs="Arial"/>
          <w:lang w:val="en-US"/>
        </w:rPr>
        <w:t>", qualification program, and people receiving work assessment allowance (AAP). The center has been working on project-based initiatives for several years and shows a short film about a previous project called "Let's talk to each other in the canteen". More information about the projects and methodological guidance can be found on their website.</w:t>
      </w:r>
    </w:p>
    <w:p w14:paraId="072A9CAE" w14:textId="77777777" w:rsidR="0006095C" w:rsidRPr="00E91C77" w:rsidRDefault="0006095C" w:rsidP="0006095C">
      <w:pPr>
        <w:rPr>
          <w:rFonts w:eastAsiaTheme="minorEastAsia"/>
          <w:color w:val="000000" w:themeColor="text1"/>
          <w:lang w:val="en-US"/>
        </w:rPr>
      </w:pPr>
      <w:r w:rsidRPr="00E91C77">
        <w:rPr>
          <w:rFonts w:eastAsiaTheme="minorEastAsia"/>
          <w:b/>
          <w:bCs/>
          <w:color w:val="000000" w:themeColor="text1"/>
          <w:lang w:val="en-US"/>
        </w:rPr>
        <w:t>Current Project:</w:t>
      </w:r>
      <w:r w:rsidRPr="00E91C77">
        <w:rPr>
          <w:rFonts w:eastAsiaTheme="minorEastAsia"/>
          <w:color w:val="000000" w:themeColor="text1"/>
          <w:lang w:val="en-US"/>
        </w:rPr>
        <w:t> The project "</w:t>
      </w:r>
      <w:proofErr w:type="spellStart"/>
      <w:r w:rsidRPr="00E91C77">
        <w:rPr>
          <w:rFonts w:eastAsiaTheme="minorEastAsia"/>
          <w:color w:val="000000" w:themeColor="text1"/>
          <w:lang w:val="en-US"/>
        </w:rPr>
        <w:t>Rekning</w:t>
      </w:r>
      <w:proofErr w:type="spellEnd"/>
      <w:r w:rsidRPr="00E91C77">
        <w:rPr>
          <w:rFonts w:eastAsiaTheme="minorEastAsia"/>
          <w:color w:val="000000" w:themeColor="text1"/>
          <w:lang w:val="en-US"/>
        </w:rPr>
        <w:t xml:space="preserve"> og </w:t>
      </w:r>
      <w:proofErr w:type="spellStart"/>
      <w:r w:rsidRPr="00E91C77">
        <w:rPr>
          <w:rFonts w:eastAsiaTheme="minorEastAsia"/>
          <w:color w:val="000000" w:themeColor="text1"/>
          <w:lang w:val="en-US"/>
        </w:rPr>
        <w:t>eksperimentering</w:t>
      </w:r>
      <w:proofErr w:type="spellEnd"/>
      <w:r w:rsidRPr="00E91C77">
        <w:rPr>
          <w:rFonts w:eastAsiaTheme="minorEastAsia"/>
          <w:color w:val="000000" w:themeColor="text1"/>
          <w:lang w:val="en-US"/>
        </w:rPr>
        <w:t xml:space="preserve"> </w:t>
      </w:r>
      <w:proofErr w:type="spellStart"/>
      <w:r w:rsidRPr="00E91C77">
        <w:rPr>
          <w:rFonts w:eastAsiaTheme="minorEastAsia"/>
          <w:color w:val="000000" w:themeColor="text1"/>
          <w:lang w:val="en-US"/>
        </w:rPr>
        <w:t>på</w:t>
      </w:r>
      <w:proofErr w:type="spellEnd"/>
      <w:r w:rsidRPr="00E91C77">
        <w:rPr>
          <w:rFonts w:eastAsiaTheme="minorEastAsia"/>
          <w:color w:val="000000" w:themeColor="text1"/>
          <w:lang w:val="en-US"/>
        </w:rPr>
        <w:t xml:space="preserve"> </w:t>
      </w:r>
      <w:proofErr w:type="spellStart"/>
      <w:r w:rsidRPr="00E91C77">
        <w:rPr>
          <w:rFonts w:eastAsiaTheme="minorEastAsia"/>
          <w:color w:val="000000" w:themeColor="text1"/>
          <w:lang w:val="en-US"/>
        </w:rPr>
        <w:t>arbeidsplassen</w:t>
      </w:r>
      <w:proofErr w:type="spellEnd"/>
      <w:r w:rsidRPr="00E91C77">
        <w:rPr>
          <w:rFonts w:eastAsiaTheme="minorEastAsia"/>
          <w:color w:val="000000" w:themeColor="text1"/>
          <w:lang w:val="en-US"/>
        </w:rPr>
        <w:t xml:space="preserve"> og i </w:t>
      </w:r>
      <w:proofErr w:type="spellStart"/>
      <w:r w:rsidRPr="00E91C77">
        <w:rPr>
          <w:rFonts w:eastAsiaTheme="minorEastAsia"/>
          <w:color w:val="000000" w:themeColor="text1"/>
          <w:lang w:val="en-US"/>
        </w:rPr>
        <w:t>klasserommet</w:t>
      </w:r>
      <w:proofErr w:type="spellEnd"/>
      <w:r w:rsidRPr="00E91C77">
        <w:rPr>
          <w:rFonts w:eastAsiaTheme="minorEastAsia"/>
          <w:color w:val="000000" w:themeColor="text1"/>
          <w:lang w:val="en-US"/>
        </w:rPr>
        <w:t>" combines vocational training at the workplace with teaching in science and mathematics. The project uses the new FOV curriculum to create relevant connections between learning in the classroom and at the workplace. Participants have internships in the canteen, cleaning, and gardening.</w:t>
      </w:r>
    </w:p>
    <w:p w14:paraId="08C96A86" w14:textId="77777777" w:rsidR="0006095C" w:rsidRPr="00E91C77" w:rsidRDefault="0006095C" w:rsidP="0006095C">
      <w:pPr>
        <w:rPr>
          <w:rFonts w:eastAsiaTheme="minorEastAsia"/>
          <w:color w:val="000000" w:themeColor="text1"/>
          <w:lang w:val="en-US"/>
        </w:rPr>
      </w:pPr>
      <w:r w:rsidRPr="00E91C77">
        <w:rPr>
          <w:rFonts w:eastAsiaTheme="minorEastAsia"/>
          <w:b/>
          <w:bCs/>
          <w:color w:val="000000" w:themeColor="text1"/>
          <w:lang w:val="en-US"/>
        </w:rPr>
        <w:t>FOV Curriculum:</w:t>
      </w:r>
      <w:r w:rsidRPr="00E91C77">
        <w:rPr>
          <w:rFonts w:eastAsiaTheme="minorEastAsia"/>
          <w:color w:val="000000" w:themeColor="text1"/>
          <w:lang w:val="en-US"/>
        </w:rPr>
        <w:t xml:space="preserve"> The new curriculum is based on adult pedagogical principles and is tailored to the needs of adults. The project works </w:t>
      </w:r>
      <w:proofErr w:type="gramStart"/>
      <w:r w:rsidRPr="00E91C77">
        <w:rPr>
          <w:rFonts w:eastAsiaTheme="minorEastAsia"/>
          <w:color w:val="000000" w:themeColor="text1"/>
          <w:lang w:val="en-US"/>
        </w:rPr>
        <w:t>cross-disciplinary</w:t>
      </w:r>
      <w:proofErr w:type="gramEnd"/>
      <w:r w:rsidRPr="00E91C77">
        <w:rPr>
          <w:rFonts w:eastAsiaTheme="minorEastAsia"/>
          <w:color w:val="000000" w:themeColor="text1"/>
          <w:lang w:val="en-US"/>
        </w:rPr>
        <w:t xml:space="preserve"> and adapts the teaching according to the participants' different modules and subjects. The HSE (Health, Safety, and Environment) theme is included early in the training due to the needs of employers.</w:t>
      </w:r>
    </w:p>
    <w:p w14:paraId="320849B5" w14:textId="77777777" w:rsidR="0006095C" w:rsidRPr="00E91C77" w:rsidRDefault="0006095C" w:rsidP="0006095C">
      <w:pPr>
        <w:rPr>
          <w:rFonts w:eastAsiaTheme="minorEastAsia"/>
          <w:color w:val="000000" w:themeColor="text1"/>
          <w:lang w:val="en-US"/>
        </w:rPr>
      </w:pPr>
      <w:r w:rsidRPr="00E91C77">
        <w:rPr>
          <w:rFonts w:eastAsiaTheme="minorEastAsia"/>
          <w:b/>
          <w:bCs/>
          <w:color w:val="000000" w:themeColor="text1"/>
          <w:lang w:val="en-US"/>
        </w:rPr>
        <w:t>Holistic Interpretation:</w:t>
      </w:r>
      <w:r w:rsidRPr="00E91C77">
        <w:rPr>
          <w:rFonts w:eastAsiaTheme="minorEastAsia"/>
          <w:color w:val="000000" w:themeColor="text1"/>
          <w:lang w:val="en-US"/>
        </w:rPr>
        <w:t> The curriculum is interpreted holistically with an emphasis on the subject's relevance, core elements, basic skills, and cross-disciplinary themes. Teaching is concretized by using experiences from practice, work, and home.</w:t>
      </w:r>
    </w:p>
    <w:p w14:paraId="030072FC" w14:textId="77777777" w:rsidR="0006095C" w:rsidRPr="00E91C77" w:rsidRDefault="0006095C" w:rsidP="0006095C">
      <w:pPr>
        <w:rPr>
          <w:rFonts w:eastAsiaTheme="minorEastAsia"/>
          <w:color w:val="000000" w:themeColor="text1"/>
          <w:lang w:val="en-US"/>
        </w:rPr>
      </w:pPr>
      <w:r w:rsidRPr="00E91C77">
        <w:rPr>
          <w:rFonts w:eastAsiaTheme="minorEastAsia"/>
          <w:b/>
          <w:bCs/>
          <w:color w:val="000000" w:themeColor="text1"/>
          <w:lang w:val="en-US"/>
        </w:rPr>
        <w:t>Empowerment and Agency:</w:t>
      </w:r>
      <w:r w:rsidRPr="00E91C77">
        <w:rPr>
          <w:rFonts w:eastAsiaTheme="minorEastAsia"/>
          <w:color w:val="000000" w:themeColor="text1"/>
          <w:lang w:val="en-US"/>
        </w:rPr>
        <w:t> The project aims for participants to take an active role in their own learning process and gain more influence over their own learning. The participants' prior knowledge and multilingual resources are highly valued.</w:t>
      </w:r>
    </w:p>
    <w:p w14:paraId="4347D2F0" w14:textId="77777777" w:rsidR="0006095C" w:rsidRPr="00E91C77" w:rsidRDefault="0006095C" w:rsidP="0006095C">
      <w:pPr>
        <w:rPr>
          <w:rFonts w:eastAsiaTheme="minorEastAsia"/>
          <w:color w:val="000000" w:themeColor="text1"/>
          <w:lang w:val="en-US"/>
        </w:rPr>
      </w:pPr>
      <w:r w:rsidRPr="00E91C77">
        <w:rPr>
          <w:rFonts w:eastAsiaTheme="minorEastAsia"/>
          <w:b/>
          <w:bCs/>
          <w:color w:val="000000" w:themeColor="text1"/>
          <w:lang w:val="en-US"/>
        </w:rPr>
        <w:t>Dialogue with Employers:</w:t>
      </w:r>
      <w:r w:rsidRPr="00E91C77">
        <w:rPr>
          <w:rFonts w:eastAsiaTheme="minorEastAsia"/>
          <w:color w:val="000000" w:themeColor="text1"/>
          <w:lang w:val="en-US"/>
        </w:rPr>
        <w:t> BVO is in dialogue with employers about which skills are important for working life, and participants reflect on what they need to learn to master their tasks. Norwegian language is a prioritized skill.</w:t>
      </w:r>
    </w:p>
    <w:p w14:paraId="35740D2B" w14:textId="77777777" w:rsidR="0006095C" w:rsidRPr="00E91C77" w:rsidRDefault="0006095C" w:rsidP="0006095C">
      <w:pPr>
        <w:rPr>
          <w:rFonts w:eastAsiaTheme="minorEastAsia"/>
          <w:color w:val="000000" w:themeColor="text1"/>
          <w:lang w:val="en-US"/>
        </w:rPr>
      </w:pPr>
      <w:r w:rsidRPr="00E91C77">
        <w:rPr>
          <w:rFonts w:eastAsiaTheme="minorEastAsia"/>
          <w:b/>
          <w:bCs/>
          <w:color w:val="000000" w:themeColor="text1"/>
          <w:lang w:val="en-US"/>
        </w:rPr>
        <w:lastRenderedPageBreak/>
        <w:t>Combination of Theory and Practice:</w:t>
      </w:r>
      <w:r w:rsidRPr="00E91C77">
        <w:rPr>
          <w:rFonts w:eastAsiaTheme="minorEastAsia"/>
          <w:color w:val="000000" w:themeColor="text1"/>
          <w:lang w:val="en-US"/>
        </w:rPr>
        <w:t> The project builds bridges between the classroom and practice, and participants support each other's learning by mediating and interpreting for each other. The project is under development, and BVO continuously works on finding new ways to operate.</w:t>
      </w:r>
    </w:p>
    <w:p w14:paraId="4029FC25" w14:textId="77777777" w:rsidR="0006095C" w:rsidRPr="00E91C77" w:rsidRDefault="0006095C" w:rsidP="0006095C">
      <w:pPr>
        <w:rPr>
          <w:rFonts w:eastAsiaTheme="minorEastAsia"/>
          <w:color w:val="000000" w:themeColor="text1"/>
          <w:lang w:val="en-US"/>
        </w:rPr>
      </w:pPr>
      <w:r w:rsidRPr="00E91C77">
        <w:rPr>
          <w:rFonts w:eastAsiaTheme="minorEastAsia"/>
          <w:b/>
          <w:bCs/>
          <w:color w:val="000000" w:themeColor="text1"/>
          <w:lang w:val="en-US"/>
        </w:rPr>
        <w:t>Mathematics in the Classroom and in Practice:</w:t>
      </w:r>
      <w:r w:rsidRPr="00E91C77">
        <w:rPr>
          <w:rFonts w:eastAsiaTheme="minorEastAsia"/>
          <w:color w:val="000000" w:themeColor="text1"/>
          <w:lang w:val="en-US"/>
        </w:rPr>
        <w:t> The project has led to learning for both participants, adult education, and employers. Mathematical skills such as reading and filling in tables, understanding time, doubling and halving, and basic number comprehension are important. Participants use authentic situations from practice, such as cooking in the canteen, to learn mathematics. They work with recipes, time, and tables, and bring their experiences back to the classroom for further work.</w:t>
      </w:r>
    </w:p>
    <w:p w14:paraId="25BAE2E5" w14:textId="77777777" w:rsidR="0006095C" w:rsidRPr="00E91C77" w:rsidRDefault="0006095C" w:rsidP="0006095C">
      <w:pPr>
        <w:rPr>
          <w:rFonts w:eastAsiaTheme="minorEastAsia"/>
          <w:color w:val="000000" w:themeColor="text1"/>
          <w:lang w:val="en-US"/>
        </w:rPr>
      </w:pPr>
      <w:r w:rsidRPr="00E91C77">
        <w:rPr>
          <w:rFonts w:eastAsiaTheme="minorEastAsia"/>
          <w:b/>
          <w:bCs/>
          <w:color w:val="000000" w:themeColor="text1"/>
          <w:lang w:val="en-US"/>
        </w:rPr>
        <w:t>Cross-Disciplinary Teaching Plans:</w:t>
      </w:r>
      <w:r w:rsidRPr="00E91C77">
        <w:rPr>
          <w:rFonts w:eastAsiaTheme="minorEastAsia"/>
          <w:color w:val="000000" w:themeColor="text1"/>
          <w:lang w:val="en-US"/>
        </w:rPr>
        <w:t> Skills such as waste sorting are important both in work and everyday life. This can be linked to cross-disciplinary themes such as sustainable development. Participants learn about recycling and hazardous waste, and they weigh and sort waste in the canteen. This work is linked to competence goals in several subjects and basic skills.</w:t>
      </w:r>
    </w:p>
    <w:p w14:paraId="0D9F41A9" w14:textId="77777777" w:rsidR="0006095C" w:rsidRPr="00E91C77" w:rsidRDefault="0006095C" w:rsidP="0006095C">
      <w:pPr>
        <w:rPr>
          <w:rFonts w:eastAsiaTheme="minorEastAsia"/>
          <w:b/>
          <w:bCs/>
          <w:color w:val="000000" w:themeColor="text1"/>
          <w:lang w:val="en-US"/>
        </w:rPr>
      </w:pPr>
    </w:p>
    <w:p w14:paraId="31A6BB66" w14:textId="77777777" w:rsidR="0006095C" w:rsidRPr="00E91C77" w:rsidRDefault="0006095C" w:rsidP="0006095C">
      <w:pPr>
        <w:rPr>
          <w:rFonts w:eastAsiaTheme="minorEastAsia"/>
          <w:color w:val="000000" w:themeColor="text1"/>
          <w:lang w:val="en-US"/>
        </w:rPr>
      </w:pPr>
      <w:r w:rsidRPr="00E91C77">
        <w:rPr>
          <w:rFonts w:eastAsiaTheme="minorEastAsia"/>
          <w:b/>
          <w:bCs/>
          <w:color w:val="000000" w:themeColor="text1"/>
          <w:lang w:val="en-US"/>
        </w:rPr>
        <w:t>Group Tasks</w:t>
      </w:r>
    </w:p>
    <w:p w14:paraId="64700B13" w14:textId="77777777" w:rsidR="0006095C" w:rsidRPr="00E91C77" w:rsidRDefault="0006095C" w:rsidP="0006095C">
      <w:pPr>
        <w:rPr>
          <w:rFonts w:eastAsiaTheme="minorEastAsia"/>
          <w:color w:val="000000" w:themeColor="text1"/>
          <w:lang w:val="en-US"/>
        </w:rPr>
      </w:pPr>
      <w:r w:rsidRPr="00E91C77">
        <w:rPr>
          <w:rFonts w:eastAsiaTheme="minorEastAsia"/>
          <w:color w:val="000000" w:themeColor="text1"/>
          <w:lang w:val="en-US"/>
        </w:rPr>
        <w:t>Reflect based on your participants:</w:t>
      </w:r>
    </w:p>
    <w:p w14:paraId="3965BBA2" w14:textId="77777777" w:rsidR="0006095C" w:rsidRPr="00E91C77" w:rsidRDefault="0006095C" w:rsidP="0006095C">
      <w:pPr>
        <w:rPr>
          <w:rFonts w:eastAsiaTheme="minorEastAsia"/>
          <w:color w:val="000000" w:themeColor="text1"/>
          <w:lang w:val="en-US"/>
        </w:rPr>
      </w:pPr>
    </w:p>
    <w:p w14:paraId="0EDC06A1" w14:textId="77777777" w:rsidR="0006095C" w:rsidRPr="00DB0DAE" w:rsidRDefault="0006095C" w:rsidP="0006095C">
      <w:pPr>
        <w:numPr>
          <w:ilvl w:val="0"/>
          <w:numId w:val="1"/>
        </w:numPr>
        <w:rPr>
          <w:rFonts w:eastAsiaTheme="minorEastAsia"/>
          <w:color w:val="000000" w:themeColor="text1"/>
        </w:rPr>
      </w:pPr>
      <w:r w:rsidRPr="00E91C77">
        <w:rPr>
          <w:rFonts w:eastAsiaTheme="minorEastAsia"/>
          <w:color w:val="000000" w:themeColor="text1"/>
          <w:lang w:val="en-US"/>
        </w:rPr>
        <w:t xml:space="preserve">Is there anything from this that can be used in your context? </w:t>
      </w:r>
      <w:r w:rsidRPr="00DB0DAE">
        <w:rPr>
          <w:rFonts w:eastAsiaTheme="minorEastAsia"/>
          <w:color w:val="000000" w:themeColor="text1"/>
        </w:rPr>
        <w:t>How?</w:t>
      </w:r>
    </w:p>
    <w:p w14:paraId="29F6FA9F" w14:textId="77777777" w:rsidR="0006095C" w:rsidRPr="00E91C77" w:rsidRDefault="0006095C" w:rsidP="0006095C">
      <w:pPr>
        <w:numPr>
          <w:ilvl w:val="0"/>
          <w:numId w:val="1"/>
        </w:numPr>
        <w:rPr>
          <w:rFonts w:eastAsiaTheme="minorEastAsia"/>
          <w:color w:val="000000" w:themeColor="text1"/>
          <w:lang w:val="en-US"/>
        </w:rPr>
      </w:pPr>
      <w:r w:rsidRPr="00E91C77">
        <w:rPr>
          <w:rFonts w:eastAsiaTheme="minorEastAsia"/>
          <w:color w:val="000000" w:themeColor="text1"/>
          <w:lang w:val="en-US"/>
        </w:rPr>
        <w:t>How do you connect prior knowledge, work practice, and the classroom at your school?</w:t>
      </w:r>
    </w:p>
    <w:p w14:paraId="02F97F15" w14:textId="77777777" w:rsidR="0006095C" w:rsidRPr="00E91C77" w:rsidRDefault="0006095C" w:rsidP="0006095C">
      <w:pPr>
        <w:rPr>
          <w:rFonts w:eastAsiaTheme="minorEastAsia"/>
          <w:color w:val="000000" w:themeColor="text1"/>
          <w:lang w:val="en-US"/>
        </w:rPr>
      </w:pPr>
    </w:p>
    <w:p w14:paraId="388CE986" w14:textId="77777777" w:rsidR="0006095C" w:rsidRPr="00E91C77" w:rsidRDefault="0006095C" w:rsidP="0006095C">
      <w:pPr>
        <w:rPr>
          <w:rFonts w:eastAsiaTheme="minorEastAsia"/>
          <w:lang w:val="en-US"/>
        </w:rPr>
      </w:pPr>
    </w:p>
    <w:p w14:paraId="104E3129" w14:textId="222703D5" w:rsidR="009F7698" w:rsidRDefault="6F878813" w:rsidP="71CCA0F7">
      <w:pPr>
        <w:pStyle w:val="Tittel"/>
        <w:rPr>
          <w:rFonts w:asciiTheme="minorHAnsi" w:hAnsiTheme="minorHAnsi" w:cstheme="minorBidi"/>
        </w:rPr>
      </w:pPr>
      <w:r w:rsidRPr="71CCA0F7">
        <w:rPr>
          <w:rFonts w:asciiTheme="minorHAnsi" w:hAnsiTheme="minorHAnsi" w:cstheme="minorBidi"/>
        </w:rPr>
        <w:t>Sam</w:t>
      </w:r>
      <w:r w:rsidR="5A543AC9" w:rsidRPr="71CCA0F7">
        <w:rPr>
          <w:rFonts w:asciiTheme="minorHAnsi" w:hAnsiTheme="minorHAnsi" w:cstheme="minorBidi"/>
        </w:rPr>
        <w:t>mendrag</w:t>
      </w:r>
      <w:r w:rsidR="0006095C">
        <w:rPr>
          <w:rFonts w:asciiTheme="minorHAnsi" w:hAnsiTheme="minorHAnsi" w:cstheme="minorBidi"/>
        </w:rPr>
        <w:t xml:space="preserve"> </w:t>
      </w:r>
    </w:p>
    <w:p w14:paraId="1276F276" w14:textId="35772A15" w:rsidR="7092EAED" w:rsidRDefault="7092EAED" w:rsidP="71CCA0F7"/>
    <w:p w14:paraId="76DFD707" w14:textId="0532AAC8" w:rsidR="7092EAED" w:rsidRDefault="7E1E7D7A" w:rsidP="6D6DDD51">
      <w:pPr>
        <w:rPr>
          <w:rFonts w:ascii="Aptos" w:eastAsia="MS Mincho" w:hAnsi="Aptos" w:cs="Arial"/>
        </w:rPr>
      </w:pPr>
      <w:r w:rsidRPr="6D6DDD51">
        <w:rPr>
          <w:rFonts w:ascii="Aptos" w:eastAsia="MS Mincho" w:hAnsi="Aptos" w:cs="Arial"/>
          <w:b/>
          <w:bCs/>
        </w:rPr>
        <w:t xml:space="preserve">Bømlo </w:t>
      </w:r>
      <w:proofErr w:type="spellStart"/>
      <w:r w:rsidRPr="6D6DDD51">
        <w:rPr>
          <w:rFonts w:ascii="Aptos" w:eastAsia="MS Mincho" w:hAnsi="Aptos" w:cs="Arial"/>
          <w:b/>
          <w:bCs/>
        </w:rPr>
        <w:t>vaksenopplæring</w:t>
      </w:r>
      <w:proofErr w:type="spellEnd"/>
      <w:r w:rsidRPr="6D6DDD51">
        <w:rPr>
          <w:rFonts w:ascii="Aptos" w:eastAsia="MS Mincho" w:hAnsi="Aptos" w:cs="Arial"/>
          <w:b/>
          <w:bCs/>
        </w:rPr>
        <w:t xml:space="preserve"> </w:t>
      </w:r>
      <w:r w:rsidRPr="6D6DDD51">
        <w:rPr>
          <w:rFonts w:ascii="Aptos" w:eastAsia="MS Mincho" w:hAnsi="Aptos" w:cs="Arial"/>
        </w:rPr>
        <w:t xml:space="preserve">er et kommunalt voksenopplæringssenter i Bømlo kommune, Vestland fylke, med 19 ansatte, inkludert tre morsmålsassistenter. Introduksjonsprogrammet er organisert under voksenopplæringen, som sikrer tett samarbeid rundt deltakerne. Senteret har mellom 150 og 200 deltakere og underviser i norsk og samfunnskunnskap etter integreringsloven og Forberedende opplæring for voksne (FOV). Det samarbeider med bibliotek og frivillige om språkkafé og med KS-nettverket "Flyktninger i jobb". Vi har også tverrfaglig samarbeid mellom Bømlo </w:t>
      </w:r>
      <w:proofErr w:type="spellStart"/>
      <w:r w:rsidRPr="6D6DDD51">
        <w:rPr>
          <w:rFonts w:ascii="Aptos" w:eastAsia="MS Mincho" w:hAnsi="Aptos" w:cs="Arial"/>
        </w:rPr>
        <w:lastRenderedPageBreak/>
        <w:t>vaksenopplæring</w:t>
      </w:r>
      <w:proofErr w:type="spellEnd"/>
      <w:r w:rsidRPr="6D6DDD51">
        <w:rPr>
          <w:rFonts w:ascii="Aptos" w:eastAsia="MS Mincho" w:hAnsi="Aptos" w:cs="Arial"/>
        </w:rPr>
        <w:t xml:space="preserve">, NAV, kommunens administrasjon og næringsrådet. FOV-klassen inkluderer deltakere fra ulike programmer som introduksjonsprogrammet, </w:t>
      </w:r>
      <w:r w:rsidR="55B58FBD" w:rsidRPr="6D6DDD51">
        <w:rPr>
          <w:rFonts w:ascii="Aptos" w:eastAsia="MS Mincho" w:hAnsi="Aptos" w:cs="Arial"/>
        </w:rPr>
        <w:t>j</w:t>
      </w:r>
      <w:r w:rsidRPr="6D6DDD51">
        <w:rPr>
          <w:rFonts w:ascii="Aptos" w:eastAsia="MS Mincho" w:hAnsi="Aptos" w:cs="Arial"/>
        </w:rPr>
        <w:t>obbsjansen</w:t>
      </w:r>
      <w:r w:rsidR="1D26E578" w:rsidRPr="6D6DDD51">
        <w:rPr>
          <w:rFonts w:ascii="Aptos" w:eastAsia="MS Mincho" w:hAnsi="Aptos" w:cs="Arial"/>
        </w:rPr>
        <w:t>,</w:t>
      </w:r>
      <w:r w:rsidRPr="6D6DDD51">
        <w:rPr>
          <w:rFonts w:ascii="Aptos" w:eastAsia="MS Mincho" w:hAnsi="Aptos" w:cs="Arial"/>
        </w:rPr>
        <w:t xml:space="preserve"> kvalifiseringsprogrammet og personer på arbeidsavklaringspenger (AAP). Senteret har jobbet prosjektrettet i flere år og viser en kort film om et tidligere prosjekt kalt "Vi snakkes i kantina". Mer informasjon om prosjektene og metodisk veiledning finnes på nettsidene deres.</w:t>
      </w:r>
    </w:p>
    <w:p w14:paraId="7D2F3B50" w14:textId="0C31755A" w:rsidR="7092EAED" w:rsidRDefault="371708F5" w:rsidP="71CCA0F7">
      <w:r w:rsidRPr="00DB0DAE">
        <w:rPr>
          <w:rFonts w:eastAsiaTheme="minorEastAsia"/>
          <w:b/>
          <w:bCs/>
        </w:rPr>
        <w:t>Nåværende Prosjekt</w:t>
      </w:r>
      <w:r w:rsidRPr="71CCA0F7">
        <w:rPr>
          <w:rFonts w:eastAsiaTheme="minorEastAsia"/>
        </w:rPr>
        <w:t xml:space="preserve">: Prosjektet "Rekning og eksperimentering på arbeidsplassen og i klasserommet" kombinerer yrkesrettet opplæring på arbeidsplassen med undervisning i naturfag og matematikk. Prosjektet bruker den nye FOV-læreplanen for å skape relevante sammenhenger mellom læring i klasserommet og på arbeidsplassen. Deltakerne har praksisplasser i kantine, renhold og gartneri. </w:t>
      </w:r>
    </w:p>
    <w:p w14:paraId="266DBBBF" w14:textId="7E893B7E" w:rsidR="7092EAED" w:rsidRDefault="371708F5" w:rsidP="71CCA0F7">
      <w:r w:rsidRPr="00DB0DAE">
        <w:rPr>
          <w:rFonts w:eastAsiaTheme="minorEastAsia"/>
          <w:b/>
          <w:bCs/>
        </w:rPr>
        <w:t>FOV-læreplanen</w:t>
      </w:r>
      <w:r w:rsidRPr="71CCA0F7">
        <w:rPr>
          <w:rFonts w:eastAsiaTheme="minorEastAsia"/>
        </w:rPr>
        <w:t xml:space="preserve">: Den nye læreplanen er basert på voksenpedagogiske prinsipper og tar utgangspunkt i voksnes behov. Prosjektet jobber tverrfaglig og tilpasser undervisningen etter deltakernes ulike moduler og fag. HMS-temaet er inkludert tidlig i opplæringen på grunn av arbeidsgivernes behov. </w:t>
      </w:r>
    </w:p>
    <w:p w14:paraId="26290502" w14:textId="0CFE0743" w:rsidR="7092EAED" w:rsidRDefault="371708F5" w:rsidP="71CCA0F7">
      <w:r w:rsidRPr="00DB0DAE">
        <w:rPr>
          <w:rFonts w:eastAsiaTheme="minorEastAsia"/>
          <w:b/>
          <w:bCs/>
        </w:rPr>
        <w:t>Helhetlig Tolkning</w:t>
      </w:r>
      <w:r w:rsidRPr="71CCA0F7">
        <w:rPr>
          <w:rFonts w:eastAsiaTheme="minorEastAsia"/>
        </w:rPr>
        <w:t xml:space="preserve">: Læreplanen tolkes helhetlig med vekt på fagets relevans, kjerneelementer, grunnleggende ferdigheter og tverrfaglige tema. Undervisningen konkretiseres ved å bruke erfaringer fra praksis, jobb og hjem. </w:t>
      </w:r>
    </w:p>
    <w:p w14:paraId="1165957F" w14:textId="3FE59A01" w:rsidR="7092EAED" w:rsidRDefault="371708F5" w:rsidP="71CCA0F7">
      <w:r w:rsidRPr="00DB0DAE">
        <w:rPr>
          <w:rFonts w:eastAsiaTheme="minorEastAsia"/>
          <w:b/>
          <w:bCs/>
        </w:rPr>
        <w:t xml:space="preserve">Empowerment og </w:t>
      </w:r>
      <w:proofErr w:type="spellStart"/>
      <w:r w:rsidRPr="00DB0DAE">
        <w:rPr>
          <w:rFonts w:eastAsiaTheme="minorEastAsia"/>
          <w:b/>
          <w:bCs/>
        </w:rPr>
        <w:t>Agency</w:t>
      </w:r>
      <w:proofErr w:type="spellEnd"/>
      <w:r w:rsidRPr="71CCA0F7">
        <w:rPr>
          <w:rFonts w:eastAsiaTheme="minorEastAsia"/>
        </w:rPr>
        <w:t xml:space="preserve">: Prosjektet legger opp til at deltakerne skal ta en aktiv rolle i sin egen læringsprosess og få mer innflytelse over egen læring. Deltakernes medbrakte kompetanse og flerspråklige ressurser verdsettes høyt. </w:t>
      </w:r>
    </w:p>
    <w:p w14:paraId="15BF55F0" w14:textId="2B542078" w:rsidR="7092EAED" w:rsidRDefault="371708F5" w:rsidP="71CCA0F7">
      <w:r w:rsidRPr="00DB0DAE">
        <w:rPr>
          <w:rFonts w:eastAsiaTheme="minorEastAsia"/>
          <w:b/>
          <w:bCs/>
        </w:rPr>
        <w:t>Dialog med Arbeidsgivere</w:t>
      </w:r>
      <w:r w:rsidRPr="71CCA0F7">
        <w:rPr>
          <w:rFonts w:eastAsiaTheme="minorEastAsia"/>
        </w:rPr>
        <w:t xml:space="preserve">: BVO er i dialog med arbeidsgivere om hvilken kompetanse som er viktig for arbeidslivet, og deltakerne reflekterer over hva de trenger å lære for å mestre arbeidsoppgavene sine. Norsk språk er en prioritert kompetanse. </w:t>
      </w:r>
    </w:p>
    <w:p w14:paraId="42E3A693" w14:textId="46658170" w:rsidR="7092EAED" w:rsidRDefault="371708F5" w:rsidP="71CCA0F7">
      <w:r w:rsidRPr="00DB0DAE">
        <w:rPr>
          <w:rFonts w:eastAsiaTheme="minorEastAsia"/>
          <w:b/>
          <w:bCs/>
        </w:rPr>
        <w:t>Kombinasjon av Teori og Praksis</w:t>
      </w:r>
      <w:r w:rsidRPr="71CCA0F7">
        <w:rPr>
          <w:rFonts w:eastAsiaTheme="minorEastAsia"/>
        </w:rPr>
        <w:t xml:space="preserve">: Prosjektet bygger broer mellom klasserom og praksis, og deltakerne støtter hverandres læring gjennom å mediere og tolke for hverandre. Prosjektet er under utvikling, og BVO jobber kontinuerlig med å finne nye måter å jobbe på. </w:t>
      </w:r>
    </w:p>
    <w:p w14:paraId="27E5A70D" w14:textId="25F4A741" w:rsidR="7092EAED" w:rsidRDefault="371708F5" w:rsidP="71CCA0F7">
      <w:r w:rsidRPr="00DB0DAE">
        <w:rPr>
          <w:rFonts w:eastAsiaTheme="minorEastAsia"/>
          <w:b/>
          <w:bCs/>
        </w:rPr>
        <w:t>Matematikk i klasserommet og i praksis</w:t>
      </w:r>
      <w:r w:rsidRPr="71CCA0F7">
        <w:rPr>
          <w:rFonts w:eastAsiaTheme="minorEastAsia"/>
        </w:rPr>
        <w:t xml:space="preserve">: Prosjektet har ført til læring for både deltakere, voksenopplæringen og arbeidsgivere. Matematiske ferdigheter som å lese og fylle inn i tabeller, forstå tid, dobling og halvering, og grunnleggende tallforståelse er viktige. Deltakerne bruker autentiske situasjoner fra praksis, som å lage mat i kantina, til å lære matematikk. De jobber med oppskrifter, tid, og tabeller, og tar med seg erfaringene tilbake til klasserommet for videre arbeid. </w:t>
      </w:r>
    </w:p>
    <w:p w14:paraId="2FCEBC23" w14:textId="2E7E9C00" w:rsidR="7092EAED" w:rsidRDefault="371708F5" w:rsidP="71CCA0F7">
      <w:r w:rsidRPr="00DB0DAE">
        <w:rPr>
          <w:rFonts w:eastAsiaTheme="minorEastAsia"/>
          <w:b/>
          <w:bCs/>
        </w:rPr>
        <w:t>Tverrfaglige undervisningsopplegg</w:t>
      </w:r>
      <w:r w:rsidRPr="71CCA0F7">
        <w:rPr>
          <w:rFonts w:eastAsiaTheme="minorEastAsia"/>
        </w:rPr>
        <w:t xml:space="preserve">: Kompetanse om for eksempel kildesortering er viktig både i jobb og hverdagsliv. Dette kan knyttes til tverrfaglige tema som bærekraftig </w:t>
      </w:r>
      <w:r w:rsidRPr="71CCA0F7">
        <w:rPr>
          <w:rFonts w:eastAsiaTheme="minorEastAsia"/>
        </w:rPr>
        <w:lastRenderedPageBreak/>
        <w:t>utvikling. Deltakerne lærer om gjenvinning og farlig avfall, og de veier og sorterer søppel i kantina. Dette arbeidet knyttes til kompetansemål i flere fag og grunnleggende ferdigheter.</w:t>
      </w:r>
    </w:p>
    <w:p w14:paraId="3546ECF8" w14:textId="79060392" w:rsidR="7092EAED" w:rsidRDefault="7092EAED" w:rsidP="71CCA0F7">
      <w:pPr>
        <w:rPr>
          <w:rFonts w:eastAsiaTheme="minorEastAsia"/>
        </w:rPr>
      </w:pPr>
    </w:p>
    <w:p w14:paraId="51D87984" w14:textId="343168B6" w:rsidR="7092EAED" w:rsidRPr="00E91C77" w:rsidRDefault="5E6E4647" w:rsidP="00DB0DAE">
      <w:pPr>
        <w:rPr>
          <w:b/>
          <w:bCs/>
          <w:lang w:val="nn-NO"/>
        </w:rPr>
      </w:pPr>
      <w:r w:rsidRPr="00DB0DAE">
        <w:rPr>
          <w:b/>
          <w:bCs/>
          <w:lang w:val="nn-NO"/>
        </w:rPr>
        <w:t>Gruppeoppgåver</w:t>
      </w:r>
    </w:p>
    <w:p w14:paraId="2B44CB6D" w14:textId="5C79D102" w:rsidR="7092EAED" w:rsidRPr="00E91C77" w:rsidRDefault="5E6E4647" w:rsidP="71CCA0F7">
      <w:pPr>
        <w:rPr>
          <w:rFonts w:eastAsiaTheme="minorEastAsia"/>
          <w:color w:val="000000" w:themeColor="text1"/>
          <w:lang w:val="nn-NO"/>
        </w:rPr>
      </w:pPr>
      <w:r w:rsidRPr="71CCA0F7">
        <w:rPr>
          <w:rFonts w:eastAsiaTheme="minorEastAsia"/>
          <w:color w:val="000000" w:themeColor="text1"/>
          <w:lang w:val="nn-NO"/>
        </w:rPr>
        <w:t xml:space="preserve">Reflekter med utgangspunkt i dine </w:t>
      </w:r>
      <w:proofErr w:type="spellStart"/>
      <w:r w:rsidRPr="71CCA0F7">
        <w:rPr>
          <w:rFonts w:eastAsiaTheme="minorEastAsia"/>
          <w:color w:val="000000" w:themeColor="text1"/>
          <w:lang w:val="nn-NO"/>
        </w:rPr>
        <w:t>deltakere</w:t>
      </w:r>
      <w:proofErr w:type="spellEnd"/>
      <w:r w:rsidRPr="71CCA0F7">
        <w:rPr>
          <w:rFonts w:eastAsiaTheme="minorEastAsia"/>
          <w:color w:val="000000" w:themeColor="text1"/>
          <w:lang w:val="nn-NO"/>
        </w:rPr>
        <w:t xml:space="preserve">:  </w:t>
      </w:r>
    </w:p>
    <w:p w14:paraId="0417114B" w14:textId="5FD2CFD8" w:rsidR="7092EAED" w:rsidRPr="00E91C77" w:rsidRDefault="7092EAED" w:rsidP="71CCA0F7">
      <w:pPr>
        <w:rPr>
          <w:rFonts w:eastAsiaTheme="minorEastAsia"/>
          <w:color w:val="000000" w:themeColor="text1"/>
          <w:lang w:val="nn-NO"/>
        </w:rPr>
      </w:pPr>
    </w:p>
    <w:p w14:paraId="1AFC77A9" w14:textId="0E1D44E1" w:rsidR="7092EAED" w:rsidRDefault="5E6E4647" w:rsidP="6D6DDD51">
      <w:pPr>
        <w:pStyle w:val="Listeavsnitt"/>
        <w:numPr>
          <w:ilvl w:val="0"/>
          <w:numId w:val="2"/>
        </w:numPr>
        <w:rPr>
          <w:rFonts w:eastAsiaTheme="minorEastAsia"/>
          <w:color w:val="000000" w:themeColor="text1"/>
          <w:lang w:val="en-US"/>
        </w:rPr>
      </w:pPr>
      <w:r w:rsidRPr="00E91C77">
        <w:rPr>
          <w:rFonts w:eastAsiaTheme="minorEastAsia"/>
          <w:color w:val="000000" w:themeColor="text1"/>
        </w:rPr>
        <w:t xml:space="preserve">Er det noe av dette som kan brukes hos dere? </w:t>
      </w:r>
      <w:proofErr w:type="spellStart"/>
      <w:r w:rsidRPr="71CCA0F7">
        <w:rPr>
          <w:rFonts w:eastAsiaTheme="minorEastAsia"/>
          <w:color w:val="000000" w:themeColor="text1"/>
          <w:lang w:val="nn-NO"/>
        </w:rPr>
        <w:t>Hvordan</w:t>
      </w:r>
      <w:proofErr w:type="spellEnd"/>
      <w:r w:rsidRPr="71CCA0F7">
        <w:rPr>
          <w:rFonts w:eastAsiaTheme="minorEastAsia"/>
          <w:color w:val="000000" w:themeColor="text1"/>
          <w:lang w:val="nn-NO"/>
        </w:rPr>
        <w:t xml:space="preserve">? </w:t>
      </w:r>
    </w:p>
    <w:p w14:paraId="4DB8F05F" w14:textId="0ACCD9B9" w:rsidR="6D6DDD51" w:rsidRDefault="6D6DDD51" w:rsidP="6D6DDD51">
      <w:pPr>
        <w:pStyle w:val="Listeavsnitt"/>
        <w:rPr>
          <w:rFonts w:eastAsiaTheme="minorEastAsia"/>
          <w:color w:val="000000" w:themeColor="text1"/>
          <w:lang w:val="en-US"/>
        </w:rPr>
      </w:pPr>
    </w:p>
    <w:p w14:paraId="5B9912D4" w14:textId="05CEF719" w:rsidR="00DB0DAE" w:rsidRPr="00E91C77" w:rsidRDefault="5E6E4647" w:rsidP="6D6DDD51">
      <w:pPr>
        <w:pStyle w:val="Listeavsnitt"/>
        <w:numPr>
          <w:ilvl w:val="0"/>
          <w:numId w:val="2"/>
        </w:numPr>
        <w:rPr>
          <w:rFonts w:eastAsiaTheme="minorEastAsia"/>
          <w:color w:val="000000" w:themeColor="text1"/>
        </w:rPr>
      </w:pPr>
      <w:r w:rsidRPr="00E91C77">
        <w:rPr>
          <w:rFonts w:eastAsiaTheme="minorEastAsia"/>
          <w:color w:val="000000" w:themeColor="text1"/>
        </w:rPr>
        <w:t>Hvordan knytter dere medbrakt kompetanse, praksisrommet og undervisningsrommet sammen på din skole?</w:t>
      </w:r>
    </w:p>
    <w:p w14:paraId="4AF1854A" w14:textId="6CFF7C27" w:rsidR="00DB0DAE" w:rsidRPr="00E91C77" w:rsidRDefault="00DB0DAE" w:rsidP="00DB0DAE">
      <w:pPr>
        <w:rPr>
          <w:rFonts w:eastAsiaTheme="minorEastAsia"/>
          <w:color w:val="000000" w:themeColor="text1"/>
        </w:rPr>
      </w:pPr>
      <w:r w:rsidRPr="00E91C77">
        <w:rPr>
          <w:rFonts w:eastAsiaTheme="minorEastAsia"/>
          <w:color w:val="000000" w:themeColor="text1"/>
        </w:rPr>
        <w:br w:type="page"/>
      </w:r>
    </w:p>
    <w:p w14:paraId="2E934312" w14:textId="1BBB1D41" w:rsidR="00DB0DAE" w:rsidRDefault="00DB0DAE" w:rsidP="00DB0DAE">
      <w:pPr>
        <w:pStyle w:val="Tittel"/>
        <w:rPr>
          <w:lang w:val="en-US"/>
        </w:rPr>
      </w:pPr>
      <w:r w:rsidRPr="00E91C77">
        <w:rPr>
          <w:lang w:val="en-US"/>
        </w:rPr>
        <w:lastRenderedPageBreak/>
        <w:t>Summary</w:t>
      </w:r>
      <w:r w:rsidR="00CC14A4">
        <w:rPr>
          <w:lang w:val="en-US"/>
        </w:rPr>
        <w:t xml:space="preserve"> of plenary </w:t>
      </w:r>
      <w:r w:rsidR="006A33D7">
        <w:rPr>
          <w:lang w:val="en-US"/>
        </w:rPr>
        <w:t>10.15 – 11.15</w:t>
      </w:r>
    </w:p>
    <w:p w14:paraId="5926FE49" w14:textId="224618B9" w:rsidR="006A33D7" w:rsidRPr="006A33D7" w:rsidRDefault="0006095C" w:rsidP="006A33D7">
      <w:pPr>
        <w:rPr>
          <w:lang w:val="en-US"/>
        </w:rPr>
      </w:pPr>
      <w:r>
        <w:rPr>
          <w:lang w:val="en-US"/>
        </w:rPr>
        <w:t xml:space="preserve">(from </w:t>
      </w:r>
      <w:proofErr w:type="spellStart"/>
      <w:r>
        <w:rPr>
          <w:lang w:val="en-US"/>
        </w:rPr>
        <w:t>Bømlo</w:t>
      </w:r>
      <w:proofErr w:type="spellEnd"/>
      <w:r>
        <w:rPr>
          <w:lang w:val="en-US"/>
        </w:rPr>
        <w:t xml:space="preserve"> adult learning center)</w:t>
      </w:r>
    </w:p>
    <w:p w14:paraId="3B749C5D" w14:textId="58BB5281" w:rsidR="6D6DDD51" w:rsidRPr="00E91C77" w:rsidRDefault="6D6DDD51" w:rsidP="6D6DDD51">
      <w:pPr>
        <w:rPr>
          <w:lang w:val="en-US"/>
        </w:rPr>
      </w:pPr>
    </w:p>
    <w:p w14:paraId="18B1B81B" w14:textId="2D77B99D" w:rsidR="31E5540D" w:rsidRDefault="31E5540D" w:rsidP="5C3D8AC9">
      <w:pPr>
        <w:rPr>
          <w:rFonts w:ascii="Aptos" w:eastAsia="Aptos" w:hAnsi="Aptos" w:cs="Arial"/>
          <w:lang w:val="en-US"/>
        </w:rPr>
      </w:pPr>
      <w:r w:rsidRPr="5C3D8AC9">
        <w:rPr>
          <w:rFonts w:ascii="Aptos" w:eastAsia="Aptos" w:hAnsi="Aptos" w:cs="Aptos"/>
          <w:b/>
          <w:bCs/>
          <w:color w:val="000000" w:themeColor="text1"/>
          <w:lang w:val="en-US"/>
        </w:rPr>
        <w:t>Bømlo Adult Education</w:t>
      </w:r>
      <w:r w:rsidRPr="5C3D8AC9">
        <w:rPr>
          <w:rFonts w:ascii="Aptos" w:eastAsia="Aptos" w:hAnsi="Aptos" w:cs="Arial"/>
          <w:lang w:val="en-US"/>
        </w:rPr>
        <w:t xml:space="preserve"> is a municipal adult education center in Bømlo municipality, Vestland county, with 19 employees, including three mother tongue assistants. The introduction program is organized under adult education, ensuring close collaboration around the participants. The center has between 150 and 200 participants and teaches Norwegian and social studies according to the Integration Act and Preparatory Education for Adults (FOV). It collaborates with the library and volunteers on language cafes and with the KS network "Refugees in Work". We also have interdisciplinary collaboration between Bømlo Adult Education, NAV, the municipal administration, and the business council. The FOV class includes participants from various programs such as the introduction program, "</w:t>
      </w:r>
      <w:proofErr w:type="spellStart"/>
      <w:r w:rsidRPr="5C3D8AC9">
        <w:rPr>
          <w:rFonts w:ascii="Aptos" w:eastAsia="Aptos" w:hAnsi="Aptos" w:cs="Arial"/>
          <w:lang w:val="en-US"/>
        </w:rPr>
        <w:t>Jobbsjansen</w:t>
      </w:r>
      <w:proofErr w:type="spellEnd"/>
      <w:r w:rsidRPr="5C3D8AC9">
        <w:rPr>
          <w:rFonts w:ascii="Aptos" w:eastAsia="Aptos" w:hAnsi="Aptos" w:cs="Arial"/>
          <w:lang w:val="en-US"/>
        </w:rPr>
        <w:t>", qualification program, and people receiving work assessment allowance (AAP). The center has been working on project-based initiatives for several years and shows a short film about a previous project called "Let's talk to each other in the canteen". More information about the projects and methodological guidance can be found on their website.</w:t>
      </w:r>
    </w:p>
    <w:p w14:paraId="5D3EAFDD" w14:textId="77777777" w:rsidR="00DB0DAE" w:rsidRPr="00E91C77" w:rsidRDefault="00DB0DAE" w:rsidP="00DB0DAE">
      <w:pPr>
        <w:rPr>
          <w:rFonts w:eastAsiaTheme="minorEastAsia"/>
          <w:color w:val="000000" w:themeColor="text1"/>
          <w:lang w:val="en-US"/>
        </w:rPr>
      </w:pPr>
      <w:r w:rsidRPr="00E91C77">
        <w:rPr>
          <w:rFonts w:eastAsiaTheme="minorEastAsia"/>
          <w:b/>
          <w:bCs/>
          <w:color w:val="000000" w:themeColor="text1"/>
          <w:lang w:val="en-US"/>
        </w:rPr>
        <w:t>Current Project:</w:t>
      </w:r>
      <w:r w:rsidRPr="00E91C77">
        <w:rPr>
          <w:rFonts w:eastAsiaTheme="minorEastAsia"/>
          <w:color w:val="000000" w:themeColor="text1"/>
          <w:lang w:val="en-US"/>
        </w:rPr>
        <w:t> The project "Rekning og eksperimentering på arbeidsplassen og i klasserommet" combines vocational training at the workplace with teaching in science and mathematics. The project uses the new FOV curriculum to create relevant connections between learning in the classroom and at the workplace. Participants have internships in the canteen, cleaning, and gardening.</w:t>
      </w:r>
    </w:p>
    <w:p w14:paraId="48ED8A60" w14:textId="77777777" w:rsidR="00DB0DAE" w:rsidRPr="00E91C77" w:rsidRDefault="00DB0DAE" w:rsidP="00DB0DAE">
      <w:pPr>
        <w:rPr>
          <w:rFonts w:eastAsiaTheme="minorEastAsia"/>
          <w:color w:val="000000" w:themeColor="text1"/>
          <w:lang w:val="en-US"/>
        </w:rPr>
      </w:pPr>
      <w:r w:rsidRPr="00E91C77">
        <w:rPr>
          <w:rFonts w:eastAsiaTheme="minorEastAsia"/>
          <w:b/>
          <w:bCs/>
          <w:color w:val="000000" w:themeColor="text1"/>
          <w:lang w:val="en-US"/>
        </w:rPr>
        <w:t>FOV Curriculum:</w:t>
      </w:r>
      <w:r w:rsidRPr="00E91C77">
        <w:rPr>
          <w:rFonts w:eastAsiaTheme="minorEastAsia"/>
          <w:color w:val="000000" w:themeColor="text1"/>
          <w:lang w:val="en-US"/>
        </w:rPr>
        <w:t xml:space="preserve"> The new curriculum is based on adult pedagogical principles and is tailored to the needs of adults. The project works </w:t>
      </w:r>
      <w:proofErr w:type="gramStart"/>
      <w:r w:rsidRPr="00E91C77">
        <w:rPr>
          <w:rFonts w:eastAsiaTheme="minorEastAsia"/>
          <w:color w:val="000000" w:themeColor="text1"/>
          <w:lang w:val="en-US"/>
        </w:rPr>
        <w:t>cross-disciplinary</w:t>
      </w:r>
      <w:proofErr w:type="gramEnd"/>
      <w:r w:rsidRPr="00E91C77">
        <w:rPr>
          <w:rFonts w:eastAsiaTheme="minorEastAsia"/>
          <w:color w:val="000000" w:themeColor="text1"/>
          <w:lang w:val="en-US"/>
        </w:rPr>
        <w:t xml:space="preserve"> and adapts the teaching according to the participants' different modules and subjects. The HSE (Health, Safety, and Environment) theme is included early in the training due to the needs of employers.</w:t>
      </w:r>
    </w:p>
    <w:p w14:paraId="5BE25D97" w14:textId="77777777" w:rsidR="00DB0DAE" w:rsidRPr="00E91C77" w:rsidRDefault="00DB0DAE" w:rsidP="00DB0DAE">
      <w:pPr>
        <w:rPr>
          <w:rFonts w:eastAsiaTheme="minorEastAsia"/>
          <w:color w:val="000000" w:themeColor="text1"/>
          <w:lang w:val="en-US"/>
        </w:rPr>
      </w:pPr>
      <w:r w:rsidRPr="00E91C77">
        <w:rPr>
          <w:rFonts w:eastAsiaTheme="minorEastAsia"/>
          <w:b/>
          <w:bCs/>
          <w:color w:val="000000" w:themeColor="text1"/>
          <w:lang w:val="en-US"/>
        </w:rPr>
        <w:t>Holistic Interpretation:</w:t>
      </w:r>
      <w:r w:rsidRPr="00E91C77">
        <w:rPr>
          <w:rFonts w:eastAsiaTheme="minorEastAsia"/>
          <w:color w:val="000000" w:themeColor="text1"/>
          <w:lang w:val="en-US"/>
        </w:rPr>
        <w:t> The curriculum is interpreted holistically with an emphasis on the subject's relevance, core elements, basic skills, and cross-disciplinary themes. Teaching is concretized by using experiences from practice, work, and home.</w:t>
      </w:r>
    </w:p>
    <w:p w14:paraId="162D4618" w14:textId="77777777" w:rsidR="00DB0DAE" w:rsidRPr="00E91C77" w:rsidRDefault="00DB0DAE" w:rsidP="00DB0DAE">
      <w:pPr>
        <w:rPr>
          <w:rFonts w:eastAsiaTheme="minorEastAsia"/>
          <w:color w:val="000000" w:themeColor="text1"/>
          <w:lang w:val="en-US"/>
        </w:rPr>
      </w:pPr>
      <w:r w:rsidRPr="00E91C77">
        <w:rPr>
          <w:rFonts w:eastAsiaTheme="minorEastAsia"/>
          <w:b/>
          <w:bCs/>
          <w:color w:val="000000" w:themeColor="text1"/>
          <w:lang w:val="en-US"/>
        </w:rPr>
        <w:t>Empowerment and Agency:</w:t>
      </w:r>
      <w:r w:rsidRPr="00E91C77">
        <w:rPr>
          <w:rFonts w:eastAsiaTheme="minorEastAsia"/>
          <w:color w:val="000000" w:themeColor="text1"/>
          <w:lang w:val="en-US"/>
        </w:rPr>
        <w:t> The project aims for participants to take an active role in their own learning process and gain more influence over their own learning. The participants' prior knowledge and multilingual resources are highly valued.</w:t>
      </w:r>
    </w:p>
    <w:p w14:paraId="61E6D132" w14:textId="77777777" w:rsidR="00DB0DAE" w:rsidRPr="00E91C77" w:rsidRDefault="00DB0DAE" w:rsidP="00DB0DAE">
      <w:pPr>
        <w:rPr>
          <w:rFonts w:eastAsiaTheme="minorEastAsia"/>
          <w:color w:val="000000" w:themeColor="text1"/>
          <w:lang w:val="en-US"/>
        </w:rPr>
      </w:pPr>
      <w:r w:rsidRPr="00E91C77">
        <w:rPr>
          <w:rFonts w:eastAsiaTheme="minorEastAsia"/>
          <w:b/>
          <w:bCs/>
          <w:color w:val="000000" w:themeColor="text1"/>
          <w:lang w:val="en-US"/>
        </w:rPr>
        <w:t>Dialogue with Employers:</w:t>
      </w:r>
      <w:r w:rsidRPr="00E91C77">
        <w:rPr>
          <w:rFonts w:eastAsiaTheme="minorEastAsia"/>
          <w:color w:val="000000" w:themeColor="text1"/>
          <w:lang w:val="en-US"/>
        </w:rPr>
        <w:t> BVO is in dialogue with employers about which skills are important for working life, and participants reflect on what they need to learn to master their tasks. Norwegian language is a prioritized skill.</w:t>
      </w:r>
    </w:p>
    <w:p w14:paraId="6EF45A21" w14:textId="77777777" w:rsidR="00DB0DAE" w:rsidRPr="00E91C77" w:rsidRDefault="00DB0DAE" w:rsidP="00DB0DAE">
      <w:pPr>
        <w:rPr>
          <w:rFonts w:eastAsiaTheme="minorEastAsia"/>
          <w:color w:val="000000" w:themeColor="text1"/>
          <w:lang w:val="en-US"/>
        </w:rPr>
      </w:pPr>
      <w:r w:rsidRPr="00E91C77">
        <w:rPr>
          <w:rFonts w:eastAsiaTheme="minorEastAsia"/>
          <w:b/>
          <w:bCs/>
          <w:color w:val="000000" w:themeColor="text1"/>
          <w:lang w:val="en-US"/>
        </w:rPr>
        <w:lastRenderedPageBreak/>
        <w:t>Combination of Theory and Practice:</w:t>
      </w:r>
      <w:r w:rsidRPr="00E91C77">
        <w:rPr>
          <w:rFonts w:eastAsiaTheme="minorEastAsia"/>
          <w:color w:val="000000" w:themeColor="text1"/>
          <w:lang w:val="en-US"/>
        </w:rPr>
        <w:t> The project builds bridges between the classroom and practice, and participants support each other's learning by mediating and interpreting for each other. The project is under development, and BVO continuously works on finding new ways to operate.</w:t>
      </w:r>
    </w:p>
    <w:p w14:paraId="2F32A491" w14:textId="77777777" w:rsidR="00DB0DAE" w:rsidRPr="00E91C77" w:rsidRDefault="00DB0DAE" w:rsidP="00DB0DAE">
      <w:pPr>
        <w:rPr>
          <w:rFonts w:eastAsiaTheme="minorEastAsia"/>
          <w:color w:val="000000" w:themeColor="text1"/>
          <w:lang w:val="en-US"/>
        </w:rPr>
      </w:pPr>
      <w:r w:rsidRPr="00E91C77">
        <w:rPr>
          <w:rFonts w:eastAsiaTheme="minorEastAsia"/>
          <w:b/>
          <w:bCs/>
          <w:color w:val="000000" w:themeColor="text1"/>
          <w:lang w:val="en-US"/>
        </w:rPr>
        <w:t>Mathematics in the Classroom and in Practice:</w:t>
      </w:r>
      <w:r w:rsidRPr="00E91C77">
        <w:rPr>
          <w:rFonts w:eastAsiaTheme="minorEastAsia"/>
          <w:color w:val="000000" w:themeColor="text1"/>
          <w:lang w:val="en-US"/>
        </w:rPr>
        <w:t> The project has led to learning for both participants, adult education, and employers. Mathematical skills such as reading and filling in tables, understanding time, doubling and halving, and basic number comprehension are important. Participants use authentic situations from practice, such as cooking in the canteen, to learn mathematics. They work with recipes, time, and tables, and bring their experiences back to the classroom for further work.</w:t>
      </w:r>
    </w:p>
    <w:p w14:paraId="44E01CD3" w14:textId="142EC33F" w:rsidR="00DB0DAE" w:rsidRPr="00E91C77" w:rsidRDefault="00DB0DAE" w:rsidP="00DB0DAE">
      <w:pPr>
        <w:rPr>
          <w:rFonts w:eastAsiaTheme="minorEastAsia"/>
          <w:color w:val="000000" w:themeColor="text1"/>
          <w:lang w:val="en-US"/>
        </w:rPr>
      </w:pPr>
      <w:r w:rsidRPr="00E91C77">
        <w:rPr>
          <w:rFonts w:eastAsiaTheme="minorEastAsia"/>
          <w:b/>
          <w:bCs/>
          <w:color w:val="000000" w:themeColor="text1"/>
          <w:lang w:val="en-US"/>
        </w:rPr>
        <w:t>Cross-Disciplinary Teaching Plans:</w:t>
      </w:r>
      <w:r w:rsidRPr="00E91C77">
        <w:rPr>
          <w:rFonts w:eastAsiaTheme="minorEastAsia"/>
          <w:color w:val="000000" w:themeColor="text1"/>
          <w:lang w:val="en-US"/>
        </w:rPr>
        <w:t> Skills such as waste sorting are important both in work and everyday life. This can be linked to cross-disciplinary themes such as sustainable development. Participants learn about recycling and hazardous waste, and they weigh and sort waste in the canteen. This work is linked to competence goals in several subjects and basic skills.</w:t>
      </w:r>
    </w:p>
    <w:p w14:paraId="4A34C439" w14:textId="7CCAB4BB" w:rsidR="6D6DDD51" w:rsidRPr="00E91C77" w:rsidRDefault="6D6DDD51" w:rsidP="6D6DDD51">
      <w:pPr>
        <w:rPr>
          <w:rFonts w:eastAsiaTheme="minorEastAsia"/>
          <w:b/>
          <w:bCs/>
          <w:color w:val="000000" w:themeColor="text1"/>
          <w:lang w:val="en-US"/>
        </w:rPr>
      </w:pPr>
    </w:p>
    <w:p w14:paraId="64BEB5CC" w14:textId="77777777" w:rsidR="00DB0DAE" w:rsidRPr="00E91C77" w:rsidRDefault="00DB0DAE" w:rsidP="00DB0DAE">
      <w:pPr>
        <w:rPr>
          <w:rFonts w:eastAsiaTheme="minorEastAsia"/>
          <w:color w:val="000000" w:themeColor="text1"/>
          <w:lang w:val="en-US"/>
        </w:rPr>
      </w:pPr>
      <w:r w:rsidRPr="00E91C77">
        <w:rPr>
          <w:rFonts w:eastAsiaTheme="minorEastAsia"/>
          <w:b/>
          <w:bCs/>
          <w:color w:val="000000" w:themeColor="text1"/>
          <w:lang w:val="en-US"/>
        </w:rPr>
        <w:t>Group Tasks</w:t>
      </w:r>
    </w:p>
    <w:p w14:paraId="03514993" w14:textId="77777777" w:rsidR="00DB0DAE" w:rsidRPr="00E91C77" w:rsidRDefault="00DB0DAE" w:rsidP="00DB0DAE">
      <w:pPr>
        <w:rPr>
          <w:rFonts w:eastAsiaTheme="minorEastAsia"/>
          <w:color w:val="000000" w:themeColor="text1"/>
          <w:lang w:val="en-US"/>
        </w:rPr>
      </w:pPr>
      <w:r w:rsidRPr="00E91C77">
        <w:rPr>
          <w:rFonts w:eastAsiaTheme="minorEastAsia"/>
          <w:color w:val="000000" w:themeColor="text1"/>
          <w:lang w:val="en-US"/>
        </w:rPr>
        <w:t>Reflect based on your participants:</w:t>
      </w:r>
    </w:p>
    <w:p w14:paraId="4B464662" w14:textId="7F5B9F3C" w:rsidR="6D6DDD51" w:rsidRPr="00E91C77" w:rsidRDefault="6D6DDD51" w:rsidP="6D6DDD51">
      <w:pPr>
        <w:rPr>
          <w:rFonts w:eastAsiaTheme="minorEastAsia"/>
          <w:color w:val="000000" w:themeColor="text1"/>
          <w:lang w:val="en-US"/>
        </w:rPr>
      </w:pPr>
    </w:p>
    <w:p w14:paraId="6080468C" w14:textId="77777777" w:rsidR="00DB0DAE" w:rsidRPr="00DB0DAE" w:rsidRDefault="00DB0DAE" w:rsidP="00DB0DAE">
      <w:pPr>
        <w:numPr>
          <w:ilvl w:val="0"/>
          <w:numId w:val="1"/>
        </w:numPr>
        <w:rPr>
          <w:rFonts w:eastAsiaTheme="minorEastAsia"/>
          <w:color w:val="000000" w:themeColor="text1"/>
        </w:rPr>
      </w:pPr>
      <w:r w:rsidRPr="00E91C77">
        <w:rPr>
          <w:rFonts w:eastAsiaTheme="minorEastAsia"/>
          <w:color w:val="000000" w:themeColor="text1"/>
          <w:lang w:val="en-US"/>
        </w:rPr>
        <w:t xml:space="preserve">Is there anything from this that can be used in your context? </w:t>
      </w:r>
      <w:r w:rsidRPr="00DB0DAE">
        <w:rPr>
          <w:rFonts w:eastAsiaTheme="minorEastAsia"/>
          <w:color w:val="000000" w:themeColor="text1"/>
        </w:rPr>
        <w:t>How?</w:t>
      </w:r>
    </w:p>
    <w:p w14:paraId="341F40E7" w14:textId="2A134394" w:rsidR="00DB0DAE" w:rsidRPr="00E91C77" w:rsidRDefault="00DB0DAE" w:rsidP="00DB0DAE">
      <w:pPr>
        <w:numPr>
          <w:ilvl w:val="0"/>
          <w:numId w:val="1"/>
        </w:numPr>
        <w:rPr>
          <w:rFonts w:eastAsiaTheme="minorEastAsia"/>
          <w:color w:val="000000" w:themeColor="text1"/>
          <w:lang w:val="en-US"/>
        </w:rPr>
      </w:pPr>
      <w:r w:rsidRPr="00E91C77">
        <w:rPr>
          <w:rFonts w:eastAsiaTheme="minorEastAsia"/>
          <w:color w:val="000000" w:themeColor="text1"/>
          <w:lang w:val="en-US"/>
        </w:rPr>
        <w:t xml:space="preserve">How do you connect prior knowledge, </w:t>
      </w:r>
      <w:r w:rsidR="5906C92B" w:rsidRPr="00E91C77">
        <w:rPr>
          <w:rFonts w:eastAsiaTheme="minorEastAsia"/>
          <w:color w:val="000000" w:themeColor="text1"/>
          <w:lang w:val="en-US"/>
        </w:rPr>
        <w:t xml:space="preserve">work </w:t>
      </w:r>
      <w:r w:rsidRPr="00E91C77">
        <w:rPr>
          <w:rFonts w:eastAsiaTheme="minorEastAsia"/>
          <w:color w:val="000000" w:themeColor="text1"/>
          <w:lang w:val="en-US"/>
        </w:rPr>
        <w:t>practice, and the classroom at your school?</w:t>
      </w:r>
    </w:p>
    <w:p w14:paraId="4176CE23" w14:textId="77777777" w:rsidR="7092EAED" w:rsidRPr="00E91C77" w:rsidRDefault="7092EAED" w:rsidP="71CCA0F7">
      <w:pPr>
        <w:rPr>
          <w:rFonts w:eastAsiaTheme="minorEastAsia"/>
          <w:color w:val="000000" w:themeColor="text1"/>
          <w:lang w:val="en-US"/>
        </w:rPr>
      </w:pPr>
    </w:p>
    <w:p w14:paraId="46BC5A78" w14:textId="1C5FCDE9" w:rsidR="7092EAED" w:rsidRPr="00E91C77" w:rsidRDefault="7092EAED" w:rsidP="71CCA0F7">
      <w:pPr>
        <w:rPr>
          <w:rFonts w:eastAsiaTheme="minorEastAsia"/>
          <w:lang w:val="en-US"/>
        </w:rPr>
      </w:pPr>
    </w:p>
    <w:sectPr w:rsidR="7092EAED" w:rsidRPr="00E91C7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166AD" w14:textId="77777777" w:rsidR="009209B6" w:rsidRDefault="009209B6">
      <w:pPr>
        <w:spacing w:after="0" w:line="240" w:lineRule="auto"/>
      </w:pPr>
      <w:r>
        <w:separator/>
      </w:r>
    </w:p>
  </w:endnote>
  <w:endnote w:type="continuationSeparator" w:id="0">
    <w:p w14:paraId="36646BB6" w14:textId="77777777" w:rsidR="009209B6" w:rsidRDefault="009209B6">
      <w:pPr>
        <w:spacing w:after="0" w:line="240" w:lineRule="auto"/>
      </w:pPr>
      <w:r>
        <w:continuationSeparator/>
      </w:r>
    </w:p>
  </w:endnote>
  <w:endnote w:type="continuationNotice" w:id="1">
    <w:p w14:paraId="18A080EA" w14:textId="77777777" w:rsidR="009209B6" w:rsidRDefault="009209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1CCA0F7" w14:paraId="4BDA6F95" w14:textId="77777777" w:rsidTr="71CCA0F7">
      <w:trPr>
        <w:trHeight w:val="300"/>
      </w:trPr>
      <w:tc>
        <w:tcPr>
          <w:tcW w:w="3005" w:type="dxa"/>
        </w:tcPr>
        <w:p w14:paraId="660B4CC9" w14:textId="2E27C008" w:rsidR="71CCA0F7" w:rsidRDefault="71CCA0F7" w:rsidP="71CCA0F7">
          <w:pPr>
            <w:pStyle w:val="Topptekst"/>
            <w:ind w:left="-115"/>
          </w:pPr>
        </w:p>
      </w:tc>
      <w:tc>
        <w:tcPr>
          <w:tcW w:w="3005" w:type="dxa"/>
        </w:tcPr>
        <w:p w14:paraId="602B2548" w14:textId="44C58492" w:rsidR="71CCA0F7" w:rsidRDefault="71CCA0F7" w:rsidP="71CCA0F7">
          <w:pPr>
            <w:pStyle w:val="Topptekst"/>
            <w:jc w:val="center"/>
          </w:pPr>
        </w:p>
      </w:tc>
      <w:tc>
        <w:tcPr>
          <w:tcW w:w="3005" w:type="dxa"/>
        </w:tcPr>
        <w:p w14:paraId="6E97C647" w14:textId="18AABC00" w:rsidR="71CCA0F7" w:rsidRDefault="71CCA0F7" w:rsidP="71CCA0F7">
          <w:pPr>
            <w:pStyle w:val="Topptekst"/>
            <w:ind w:right="-115"/>
            <w:jc w:val="right"/>
          </w:pPr>
        </w:p>
      </w:tc>
    </w:tr>
  </w:tbl>
  <w:p w14:paraId="79D865B9" w14:textId="4FCD1317" w:rsidR="71CCA0F7" w:rsidRDefault="71CCA0F7" w:rsidP="71CCA0F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02CFE" w14:textId="77777777" w:rsidR="009209B6" w:rsidRDefault="009209B6">
      <w:pPr>
        <w:spacing w:after="0" w:line="240" w:lineRule="auto"/>
      </w:pPr>
      <w:r>
        <w:separator/>
      </w:r>
    </w:p>
  </w:footnote>
  <w:footnote w:type="continuationSeparator" w:id="0">
    <w:p w14:paraId="07F0420A" w14:textId="77777777" w:rsidR="009209B6" w:rsidRDefault="009209B6">
      <w:pPr>
        <w:spacing w:after="0" w:line="240" w:lineRule="auto"/>
      </w:pPr>
      <w:r>
        <w:continuationSeparator/>
      </w:r>
    </w:p>
  </w:footnote>
  <w:footnote w:type="continuationNotice" w:id="1">
    <w:p w14:paraId="6609A122" w14:textId="77777777" w:rsidR="009209B6" w:rsidRDefault="009209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63" w:type="dxa"/>
      <w:tblLayout w:type="fixed"/>
      <w:tblLook w:val="06A0" w:firstRow="1" w:lastRow="0" w:firstColumn="1" w:lastColumn="0" w:noHBand="1" w:noVBand="1"/>
    </w:tblPr>
    <w:tblGrid>
      <w:gridCol w:w="9093"/>
      <w:gridCol w:w="377"/>
      <w:gridCol w:w="393"/>
    </w:tblGrid>
    <w:tr w:rsidR="71CCA0F7" w14:paraId="733B0109" w14:textId="77777777" w:rsidTr="5A76D345">
      <w:trPr>
        <w:trHeight w:val="310"/>
      </w:trPr>
      <w:tc>
        <w:tcPr>
          <w:tcW w:w="9093" w:type="dxa"/>
        </w:tcPr>
        <w:p w14:paraId="024BFD23" w14:textId="0B783CD7" w:rsidR="71CCA0F7" w:rsidRDefault="5A76D345" w:rsidP="71CCA0F7">
          <w:pPr>
            <w:pStyle w:val="Topptekst"/>
            <w:ind w:left="-115"/>
          </w:pPr>
          <w:r>
            <w:t xml:space="preserve">Nordisk konferanse om voksnes grunnleggende </w:t>
          </w:r>
          <w:proofErr w:type="spellStart"/>
          <w:r>
            <w:t>litterasitet</w:t>
          </w:r>
          <w:proofErr w:type="spellEnd"/>
          <w:r>
            <w:t xml:space="preserve"> og </w:t>
          </w:r>
          <w:proofErr w:type="spellStart"/>
          <w:r>
            <w:t>andrespråkslæring</w:t>
          </w:r>
          <w:proofErr w:type="spellEnd"/>
        </w:p>
        <w:p w14:paraId="0AC3C770" w14:textId="73DB119F" w:rsidR="71CCA0F7" w:rsidRDefault="5A76D345" w:rsidP="71CCA0F7">
          <w:pPr>
            <w:pStyle w:val="Topptekst"/>
            <w:ind w:left="-115"/>
          </w:pPr>
          <w:r>
            <w:t xml:space="preserve">Bømlo </w:t>
          </w:r>
          <w:proofErr w:type="spellStart"/>
          <w:r>
            <w:t>vaksenopplæring</w:t>
          </w:r>
          <w:proofErr w:type="spellEnd"/>
        </w:p>
      </w:tc>
      <w:tc>
        <w:tcPr>
          <w:tcW w:w="377" w:type="dxa"/>
        </w:tcPr>
        <w:p w14:paraId="54A2EB2B" w14:textId="43FA938B" w:rsidR="71CCA0F7" w:rsidRDefault="71CCA0F7" w:rsidP="71CCA0F7">
          <w:pPr>
            <w:pStyle w:val="Topptekst"/>
            <w:jc w:val="center"/>
          </w:pPr>
        </w:p>
      </w:tc>
      <w:tc>
        <w:tcPr>
          <w:tcW w:w="393" w:type="dxa"/>
        </w:tcPr>
        <w:p w14:paraId="2997D755" w14:textId="343C7FBC" w:rsidR="71CCA0F7" w:rsidRDefault="71CCA0F7" w:rsidP="71CCA0F7">
          <w:pPr>
            <w:pStyle w:val="Topptekst"/>
            <w:ind w:right="-115"/>
            <w:jc w:val="right"/>
          </w:pPr>
        </w:p>
      </w:tc>
    </w:tr>
  </w:tbl>
  <w:p w14:paraId="7BB5F0AC" w14:textId="4804FA55" w:rsidR="71CCA0F7" w:rsidRDefault="71CCA0F7" w:rsidP="71CCA0F7">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2CE57C"/>
    <w:multiLevelType w:val="hybridMultilevel"/>
    <w:tmpl w:val="0108DF3E"/>
    <w:lvl w:ilvl="0" w:tplc="DC728FBA">
      <w:start w:val="1"/>
      <w:numFmt w:val="bullet"/>
      <w:lvlText w:val=""/>
      <w:lvlJc w:val="left"/>
      <w:pPr>
        <w:ind w:left="720" w:hanging="360"/>
      </w:pPr>
      <w:rPr>
        <w:rFonts w:ascii="Symbol" w:hAnsi="Symbol" w:hint="default"/>
      </w:rPr>
    </w:lvl>
    <w:lvl w:ilvl="1" w:tplc="5226EB36">
      <w:start w:val="1"/>
      <w:numFmt w:val="bullet"/>
      <w:lvlText w:val="o"/>
      <w:lvlJc w:val="left"/>
      <w:pPr>
        <w:ind w:left="1440" w:hanging="360"/>
      </w:pPr>
      <w:rPr>
        <w:rFonts w:ascii="Courier New" w:hAnsi="Courier New" w:hint="default"/>
      </w:rPr>
    </w:lvl>
    <w:lvl w:ilvl="2" w:tplc="39B40276">
      <w:start w:val="1"/>
      <w:numFmt w:val="bullet"/>
      <w:lvlText w:val=""/>
      <w:lvlJc w:val="left"/>
      <w:pPr>
        <w:ind w:left="2160" w:hanging="360"/>
      </w:pPr>
      <w:rPr>
        <w:rFonts w:ascii="Wingdings" w:hAnsi="Wingdings" w:hint="default"/>
      </w:rPr>
    </w:lvl>
    <w:lvl w:ilvl="3" w:tplc="E24861A4">
      <w:start w:val="1"/>
      <w:numFmt w:val="bullet"/>
      <w:lvlText w:val=""/>
      <w:lvlJc w:val="left"/>
      <w:pPr>
        <w:ind w:left="2880" w:hanging="360"/>
      </w:pPr>
      <w:rPr>
        <w:rFonts w:ascii="Symbol" w:hAnsi="Symbol" w:hint="default"/>
      </w:rPr>
    </w:lvl>
    <w:lvl w:ilvl="4" w:tplc="633A1096">
      <w:start w:val="1"/>
      <w:numFmt w:val="bullet"/>
      <w:lvlText w:val="o"/>
      <w:lvlJc w:val="left"/>
      <w:pPr>
        <w:ind w:left="3600" w:hanging="360"/>
      </w:pPr>
      <w:rPr>
        <w:rFonts w:ascii="Courier New" w:hAnsi="Courier New" w:hint="default"/>
      </w:rPr>
    </w:lvl>
    <w:lvl w:ilvl="5" w:tplc="875C564E">
      <w:start w:val="1"/>
      <w:numFmt w:val="bullet"/>
      <w:lvlText w:val=""/>
      <w:lvlJc w:val="left"/>
      <w:pPr>
        <w:ind w:left="4320" w:hanging="360"/>
      </w:pPr>
      <w:rPr>
        <w:rFonts w:ascii="Wingdings" w:hAnsi="Wingdings" w:hint="default"/>
      </w:rPr>
    </w:lvl>
    <w:lvl w:ilvl="6" w:tplc="59D806DE">
      <w:start w:val="1"/>
      <w:numFmt w:val="bullet"/>
      <w:lvlText w:val=""/>
      <w:lvlJc w:val="left"/>
      <w:pPr>
        <w:ind w:left="5040" w:hanging="360"/>
      </w:pPr>
      <w:rPr>
        <w:rFonts w:ascii="Symbol" w:hAnsi="Symbol" w:hint="default"/>
      </w:rPr>
    </w:lvl>
    <w:lvl w:ilvl="7" w:tplc="BFBE8448">
      <w:start w:val="1"/>
      <w:numFmt w:val="bullet"/>
      <w:lvlText w:val="o"/>
      <w:lvlJc w:val="left"/>
      <w:pPr>
        <w:ind w:left="5760" w:hanging="360"/>
      </w:pPr>
      <w:rPr>
        <w:rFonts w:ascii="Courier New" w:hAnsi="Courier New" w:hint="default"/>
      </w:rPr>
    </w:lvl>
    <w:lvl w:ilvl="8" w:tplc="62C6A302">
      <w:start w:val="1"/>
      <w:numFmt w:val="bullet"/>
      <w:lvlText w:val=""/>
      <w:lvlJc w:val="left"/>
      <w:pPr>
        <w:ind w:left="6480" w:hanging="360"/>
      </w:pPr>
      <w:rPr>
        <w:rFonts w:ascii="Wingdings" w:hAnsi="Wingdings" w:hint="default"/>
      </w:rPr>
    </w:lvl>
  </w:abstractNum>
  <w:abstractNum w:abstractNumId="1" w15:restartNumberingAfterBreak="0">
    <w:nsid w:val="6D884B8B"/>
    <w:multiLevelType w:val="multilevel"/>
    <w:tmpl w:val="BD063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01413022">
    <w:abstractNumId w:val="1"/>
  </w:num>
  <w:num w:numId="2" w16cid:durableId="1639606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7D2D91"/>
    <w:rsid w:val="0006095C"/>
    <w:rsid w:val="001D441E"/>
    <w:rsid w:val="00286B93"/>
    <w:rsid w:val="002F7C4A"/>
    <w:rsid w:val="003032FB"/>
    <w:rsid w:val="003E117F"/>
    <w:rsid w:val="004401C1"/>
    <w:rsid w:val="005F0EA6"/>
    <w:rsid w:val="00662D0F"/>
    <w:rsid w:val="006A33D7"/>
    <w:rsid w:val="007C0318"/>
    <w:rsid w:val="007F625C"/>
    <w:rsid w:val="009209B6"/>
    <w:rsid w:val="009F7698"/>
    <w:rsid w:val="00AF1B09"/>
    <w:rsid w:val="00B55324"/>
    <w:rsid w:val="00BB30BD"/>
    <w:rsid w:val="00C31B12"/>
    <w:rsid w:val="00CC14A4"/>
    <w:rsid w:val="00D2267F"/>
    <w:rsid w:val="00DB0DAE"/>
    <w:rsid w:val="00DD1662"/>
    <w:rsid w:val="00E25FA5"/>
    <w:rsid w:val="00E60EE4"/>
    <w:rsid w:val="00E91C77"/>
    <w:rsid w:val="0591D7B6"/>
    <w:rsid w:val="06222C5C"/>
    <w:rsid w:val="067D2D91"/>
    <w:rsid w:val="1A1BEE44"/>
    <w:rsid w:val="1B8C8F40"/>
    <w:rsid w:val="1D09A2F4"/>
    <w:rsid w:val="1D26E578"/>
    <w:rsid w:val="2038460E"/>
    <w:rsid w:val="20C42522"/>
    <w:rsid w:val="213F1864"/>
    <w:rsid w:val="27D5191F"/>
    <w:rsid w:val="28385DC9"/>
    <w:rsid w:val="31E5540D"/>
    <w:rsid w:val="371708F5"/>
    <w:rsid w:val="38383ECC"/>
    <w:rsid w:val="3BED2096"/>
    <w:rsid w:val="3CD7CB3A"/>
    <w:rsid w:val="411BE567"/>
    <w:rsid w:val="476239E6"/>
    <w:rsid w:val="4B9082CA"/>
    <w:rsid w:val="4FDBDDBC"/>
    <w:rsid w:val="55B58FBD"/>
    <w:rsid w:val="5906C92B"/>
    <w:rsid w:val="5A543AC9"/>
    <w:rsid w:val="5A76D345"/>
    <w:rsid w:val="5C3D8AC9"/>
    <w:rsid w:val="5C81A48A"/>
    <w:rsid w:val="5E6E4647"/>
    <w:rsid w:val="60D21682"/>
    <w:rsid w:val="6D6DDD51"/>
    <w:rsid w:val="6F878813"/>
    <w:rsid w:val="7092EAED"/>
    <w:rsid w:val="71CCA0F7"/>
    <w:rsid w:val="74E1011F"/>
    <w:rsid w:val="753D9658"/>
    <w:rsid w:val="7A0677CD"/>
    <w:rsid w:val="7E1E7D7A"/>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D2D91"/>
  <w15:chartTrackingRefBased/>
  <w15:docId w15:val="{6F983CF6-E8F5-4B8C-A950-586201A7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Normal"/>
    <w:next w:val="Normal"/>
    <w:link w:val="Overskrift2Tegn"/>
    <w:uiPriority w:val="9"/>
    <w:unhideWhenUsed/>
    <w:qFormat/>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uiPriority w:val="10"/>
    <w:qFormat/>
    <w:rsid w:val="7092EAED"/>
    <w:pPr>
      <w:spacing w:after="80" w:line="240" w:lineRule="auto"/>
      <w:contextualSpacing/>
    </w:pPr>
    <w:rPr>
      <w:rFonts w:asciiTheme="majorHAnsi" w:eastAsiaTheme="minorEastAsia" w:hAnsiTheme="majorHAnsi" w:cstheme="majorEastAsia"/>
      <w:sz w:val="56"/>
      <w:szCs w:val="56"/>
    </w:rPr>
  </w:style>
  <w:style w:type="paragraph" w:styleId="Topptekst">
    <w:name w:val="header"/>
    <w:basedOn w:val="Normal"/>
    <w:uiPriority w:val="99"/>
    <w:unhideWhenUsed/>
    <w:rsid w:val="71CCA0F7"/>
    <w:pPr>
      <w:tabs>
        <w:tab w:val="center" w:pos="4680"/>
        <w:tab w:val="right" w:pos="9360"/>
      </w:tabs>
      <w:spacing w:after="0" w:line="240" w:lineRule="auto"/>
    </w:pPr>
  </w:style>
  <w:style w:type="paragraph" w:styleId="Bunntekst">
    <w:name w:val="footer"/>
    <w:basedOn w:val="Normal"/>
    <w:uiPriority w:val="99"/>
    <w:unhideWhenUsed/>
    <w:rsid w:val="71CCA0F7"/>
    <w:pPr>
      <w:tabs>
        <w:tab w:val="center" w:pos="4680"/>
        <w:tab w:val="right" w:pos="9360"/>
      </w:tabs>
      <w:spacing w:after="0" w:line="240" w:lineRule="auto"/>
    </w:pPr>
  </w:style>
  <w:style w:type="character" w:customStyle="1" w:styleId="Overskrift2Tegn">
    <w:name w:val="Overskrift 2 Tegn"/>
    <w:basedOn w:val="Standardskriftforavsnitt"/>
    <w:link w:val="Overskrift2"/>
    <w:uiPriority w:val="9"/>
    <w:rPr>
      <w:rFonts w:asciiTheme="majorHAnsi" w:eastAsiaTheme="majorEastAsia" w:hAnsiTheme="majorHAnsi" w:cstheme="majorBidi"/>
      <w:color w:val="0F4761" w:themeColor="accent1" w:themeShade="BF"/>
      <w:sz w:val="26"/>
      <w:szCs w:val="26"/>
    </w:rPr>
  </w:style>
  <w:style w:type="table" w:styleId="Tabellrutenett">
    <w:name w:val="Table Grid"/>
    <w:basedOn w:val="Vanlig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avsnitt">
    <w:name w:val="List Paragraph"/>
    <w:basedOn w:val="Normal"/>
    <w:uiPriority w:val="34"/>
    <w:qFormat/>
    <w:rsid w:val="003E11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4367899">
      <w:bodyDiv w:val="1"/>
      <w:marLeft w:val="0"/>
      <w:marRight w:val="0"/>
      <w:marTop w:val="0"/>
      <w:marBottom w:val="0"/>
      <w:divBdr>
        <w:top w:val="none" w:sz="0" w:space="0" w:color="auto"/>
        <w:left w:val="none" w:sz="0" w:space="0" w:color="auto"/>
        <w:bottom w:val="none" w:sz="0" w:space="0" w:color="auto"/>
        <w:right w:val="none" w:sz="0" w:space="0" w:color="auto"/>
      </w:divBdr>
    </w:div>
    <w:div w:id="2016567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7cfdae-b7db-49af-a969-37a801cfc466">
      <Terms xmlns="http://schemas.microsoft.com/office/infopath/2007/PartnerControls"/>
    </lcf76f155ced4ddcb4097134ff3c332f>
    <TaxCatchAll xmlns="8ce05ccd-f718-4116-8745-425bc5dd2d2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66922755D75343AA6FC2D19ACCF025" ma:contentTypeVersion="19" ma:contentTypeDescription="Create a new document." ma:contentTypeScope="" ma:versionID="053efcd6c070235ef9235529ecb77437">
  <xsd:schema xmlns:xsd="http://www.w3.org/2001/XMLSchema" xmlns:xs="http://www.w3.org/2001/XMLSchema" xmlns:p="http://schemas.microsoft.com/office/2006/metadata/properties" xmlns:ns2="2f7cfdae-b7db-49af-a969-37a801cfc466" xmlns:ns3="8ce05ccd-f718-4116-8745-425bc5dd2d25" targetNamespace="http://schemas.microsoft.com/office/2006/metadata/properties" ma:root="true" ma:fieldsID="072a72ab20489f4c98b334df9b7f874e" ns2:_="" ns3:_="">
    <xsd:import namespace="2f7cfdae-b7db-49af-a969-37a801cfc466"/>
    <xsd:import namespace="8ce05ccd-f718-4116-8745-425bc5dd2d2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cfdae-b7db-49af-a969-37a801cfc4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5a638eb-336d-4a77-9d4b-1a2ff89923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e05ccd-f718-4116-8745-425bc5dd2d2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6d8e412-cfac-4618-8126-c637d48d84de}" ma:internalName="TaxCatchAll" ma:showField="CatchAllData" ma:web="8ce05ccd-f718-4116-8745-425bc5dd2d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40F473-077E-4C20-BAB4-A97611D6DE37}">
  <ds:schemaRefs>
    <ds:schemaRef ds:uri="http://schemas.microsoft.com/sharepoint/v3/contenttype/forms"/>
  </ds:schemaRefs>
</ds:datastoreItem>
</file>

<file path=customXml/itemProps2.xml><?xml version="1.0" encoding="utf-8"?>
<ds:datastoreItem xmlns:ds="http://schemas.openxmlformats.org/officeDocument/2006/customXml" ds:itemID="{BC0D9719-02BA-4985-9CE3-CDBA985FD985}">
  <ds:schemaRefs>
    <ds:schemaRef ds:uri="http://schemas.microsoft.com/office/2006/metadata/properties"/>
    <ds:schemaRef ds:uri="http://schemas.microsoft.com/office/infopath/2007/PartnerControls"/>
    <ds:schemaRef ds:uri="2f7cfdae-b7db-49af-a969-37a801cfc466"/>
    <ds:schemaRef ds:uri="8ce05ccd-f718-4116-8745-425bc5dd2d25"/>
  </ds:schemaRefs>
</ds:datastoreItem>
</file>

<file path=customXml/itemProps3.xml><?xml version="1.0" encoding="utf-8"?>
<ds:datastoreItem xmlns:ds="http://schemas.openxmlformats.org/officeDocument/2006/customXml" ds:itemID="{8558C4AB-D39F-49CD-BF65-49153BFC9E6E}"/>
</file>

<file path=docProps/app.xml><?xml version="1.0" encoding="utf-8"?>
<Properties xmlns="http://schemas.openxmlformats.org/officeDocument/2006/extended-properties" xmlns:vt="http://schemas.openxmlformats.org/officeDocument/2006/docPropsVTypes">
  <Template>Normal</Template>
  <TotalTime>2</TotalTime>
  <Pages>6</Pages>
  <Words>1861</Words>
  <Characters>9869</Characters>
  <Application>Microsoft Office Word</Application>
  <DocSecurity>0</DocSecurity>
  <Lines>82</Lines>
  <Paragraphs>23</Paragraphs>
  <ScaleCrop>false</ScaleCrop>
  <Company/>
  <LinksUpToDate>false</LinksUpToDate>
  <CharactersWithSpaces>11707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Mathiassen, Marit</dc:creator>
  <cp:keywords/>
  <dc:description/>
  <cp:lastModifiedBy>Vigdis Lahaug</cp:lastModifiedBy>
  <cp:revision>4</cp:revision>
  <dcterms:created xsi:type="dcterms:W3CDTF">2025-04-24T05:49:00Z</dcterms:created>
  <dcterms:modified xsi:type="dcterms:W3CDTF">2025-04-24T05:51:00Z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0x010100EA66922755D75343AA6FC2D19ACCF025</vt:lpwstr>
  </property>
  <property fmtid="{D5CDD505-2E9C-101B-9397-08002B2CF9AE}" pid="3" name="MSIP_Label_4012811f-b717-4099-a412-3cacd3519ab9_Enabled">
    <vt:lpwstr>true</vt:lpwstr>
  </property>
  <property fmtid="{D5CDD505-2E9C-101B-9397-08002B2CF9AE}" pid="4" name="MSIP_Label_4012811f-b717-4099-a412-3cacd3519ab9_SetDate">
    <vt:lpwstr>2025-04-24T04:35:35Z</vt:lpwstr>
  </property>
  <property fmtid="{D5CDD505-2E9C-101B-9397-08002B2CF9AE}" pid="5" name="MSIP_Label_4012811f-b717-4099-a412-3cacd3519ab9_Method">
    <vt:lpwstr>Privileged</vt:lpwstr>
  </property>
  <property fmtid="{D5CDD505-2E9C-101B-9397-08002B2CF9AE}" pid="6" name="MSIP_Label_4012811f-b717-4099-a412-3cacd3519ab9_Name">
    <vt:lpwstr>Åpen</vt:lpwstr>
  </property>
  <property fmtid="{D5CDD505-2E9C-101B-9397-08002B2CF9AE}" pid="7" name="MSIP_Label_4012811f-b717-4099-a412-3cacd3519ab9_SiteId">
    <vt:lpwstr>1ec46890-73f8-4a2a-9b2c-9a6611f1c922</vt:lpwstr>
  </property>
  <property fmtid="{D5CDD505-2E9C-101B-9397-08002B2CF9AE}" pid="8" name="MSIP_Label_4012811f-b717-4099-a412-3cacd3519ab9_ActionId">
    <vt:lpwstr>c058873c-b12f-4191-93cb-c9360f197ff0</vt:lpwstr>
  </property>
  <property fmtid="{D5CDD505-2E9C-101B-9397-08002B2CF9AE}" pid="9" name="MSIP_Label_4012811f-b717-4099-a412-3cacd3519ab9_ContentBits">
    <vt:lpwstr>0</vt:lpwstr>
  </property>
  <property fmtid="{D5CDD505-2E9C-101B-9397-08002B2CF9AE}" pid="10" name="MSIP_Label_4012811f-b717-4099-a412-3cacd3519ab9_Tag">
    <vt:lpwstr>10, 0, 1, 1</vt:lpwstr>
  </property>
  <property fmtid="{D5CDD505-2E9C-101B-9397-08002B2CF9AE}" pid="11" name="MediaServiceImageTags">
    <vt:lpwstr/>
  </property>
</Properties>
</file>